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2B33" w14:textId="31EDB5E3" w:rsidR="00A50E5D" w:rsidRDefault="00A50E5D" w:rsidP="00A50E5D">
      <w:pPr>
        <w:suppressAutoHyphens/>
        <w:autoSpaceDE w:val="0"/>
        <w:autoSpaceDN w:val="0"/>
        <w:adjustRightInd w:val="0"/>
        <w:spacing w:after="90" w:line="288" w:lineRule="auto"/>
        <w:jc w:val="center"/>
        <w:textAlignment w:val="center"/>
        <w:rPr>
          <w:rFonts w:cs="Times New Roman"/>
          <w:b/>
          <w:bCs/>
          <w:color w:val="000000"/>
          <w:sz w:val="24"/>
          <w:szCs w:val="24"/>
        </w:rPr>
      </w:pPr>
      <w:r w:rsidRPr="00265D48">
        <w:rPr>
          <w:rFonts w:cs="Times New Roman"/>
          <w:b/>
          <w:bCs/>
          <w:color w:val="000000"/>
          <w:sz w:val="24"/>
          <w:szCs w:val="24"/>
        </w:rPr>
        <w:t>GUIDELINES FOR VISION 2020 GRANTS</w:t>
      </w:r>
    </w:p>
    <w:p w14:paraId="07678276" w14:textId="34B3BBFD" w:rsidR="00A50E5D" w:rsidRDefault="00A50E5D" w:rsidP="00A50E5D">
      <w:pPr>
        <w:suppressAutoHyphens/>
        <w:autoSpaceDE w:val="0"/>
        <w:autoSpaceDN w:val="0"/>
        <w:adjustRightInd w:val="0"/>
        <w:spacing w:after="90" w:line="288" w:lineRule="auto"/>
        <w:jc w:val="center"/>
        <w:textAlignment w:val="center"/>
        <w:rPr>
          <w:rFonts w:cs="Times New Roman"/>
          <w:color w:val="000000"/>
          <w:sz w:val="24"/>
          <w:szCs w:val="24"/>
        </w:rPr>
      </w:pPr>
      <w:r>
        <w:rPr>
          <w:rFonts w:cs="Times New Roman"/>
          <w:color w:val="000000"/>
          <w:sz w:val="24"/>
          <w:szCs w:val="24"/>
        </w:rPr>
        <w:t>Updated 10/6/16</w:t>
      </w:r>
    </w:p>
    <w:p w14:paraId="6E3F9BE5" w14:textId="77777777" w:rsidR="00A50E5D" w:rsidRPr="00265D48" w:rsidRDefault="00A50E5D" w:rsidP="00A50E5D">
      <w:pPr>
        <w:suppressAutoHyphens/>
        <w:autoSpaceDE w:val="0"/>
        <w:autoSpaceDN w:val="0"/>
        <w:adjustRightInd w:val="0"/>
        <w:spacing w:after="90" w:line="288" w:lineRule="auto"/>
        <w:jc w:val="center"/>
        <w:textAlignment w:val="center"/>
        <w:rPr>
          <w:rFonts w:cs="Times New Roman"/>
          <w:color w:val="000000"/>
          <w:sz w:val="24"/>
          <w:szCs w:val="24"/>
        </w:rPr>
      </w:pPr>
    </w:p>
    <w:p w14:paraId="689016D8" w14:textId="194C88DE"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The VISION 2020 Grants of the Blue River-Kansas City Baptist Association shall be a fund used by BR</w:t>
      </w:r>
      <w:r>
        <w:rPr>
          <w:rFonts w:cs="Times New Roman"/>
          <w:color w:val="000000"/>
          <w:sz w:val="21"/>
          <w:szCs w:val="21"/>
        </w:rPr>
        <w:t>-</w:t>
      </w:r>
      <w:r w:rsidRPr="00265D48">
        <w:rPr>
          <w:rFonts w:cs="Times New Roman"/>
          <w:color w:val="000000"/>
          <w:sz w:val="21"/>
          <w:szCs w:val="21"/>
        </w:rPr>
        <w:t>KC churches, church plants or Associational personnel to expand missions, ministry and assistance to our churches consistent with the VISION 2020 strategy previously adopted by the Blue River-Kansas City Baptist Association.</w:t>
      </w:r>
    </w:p>
    <w:p w14:paraId="7AC95C12" w14:textId="77777777"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 xml:space="preserve">The VISION 2020 Grants shall be funded by the proceeds of the Mission Center property sale.  The proceeds will be held in a donor advised fund </w:t>
      </w:r>
      <w:r>
        <w:rPr>
          <w:rFonts w:cs="Times New Roman"/>
          <w:color w:val="000000"/>
          <w:sz w:val="21"/>
          <w:szCs w:val="21"/>
        </w:rPr>
        <w:t>at Charles Schwab</w:t>
      </w:r>
      <w:r w:rsidRPr="00265D48">
        <w:rPr>
          <w:rFonts w:cs="Times New Roman"/>
          <w:color w:val="000000"/>
          <w:sz w:val="21"/>
          <w:szCs w:val="21"/>
        </w:rPr>
        <w:t xml:space="preserve"> until granted out for VISION 2020 purposes.</w:t>
      </w:r>
    </w:p>
    <w:p w14:paraId="19DE0532" w14:textId="77777777" w:rsidR="00A50E5D"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Pr>
          <w:rFonts w:cs="Times New Roman"/>
          <w:color w:val="000000"/>
          <w:sz w:val="21"/>
          <w:szCs w:val="21"/>
        </w:rPr>
        <w:t>Starting in 2017, f</w:t>
      </w:r>
      <w:r w:rsidRPr="00265D48">
        <w:rPr>
          <w:rFonts w:cs="Times New Roman"/>
          <w:color w:val="000000"/>
          <w:sz w:val="21"/>
          <w:szCs w:val="21"/>
        </w:rPr>
        <w:t xml:space="preserve">unds will be available and allocated on a </w:t>
      </w:r>
      <w:r>
        <w:rPr>
          <w:rFonts w:cs="Times New Roman"/>
          <w:color w:val="000000"/>
          <w:sz w:val="21"/>
          <w:szCs w:val="21"/>
        </w:rPr>
        <w:t>semi-annual</w:t>
      </w:r>
      <w:r w:rsidRPr="00265D48">
        <w:rPr>
          <w:rFonts w:cs="Times New Roman"/>
          <w:color w:val="000000"/>
          <w:sz w:val="21"/>
          <w:szCs w:val="21"/>
        </w:rPr>
        <w:t xml:space="preserve"> basis </w:t>
      </w:r>
      <w:r>
        <w:rPr>
          <w:rFonts w:cs="Times New Roman"/>
          <w:color w:val="000000"/>
          <w:sz w:val="21"/>
          <w:szCs w:val="21"/>
        </w:rPr>
        <w:t>through 2020.</w:t>
      </w:r>
    </w:p>
    <w:p w14:paraId="7579FCF1" w14:textId="77777777" w:rsidR="00A50E5D"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Pr>
          <w:rFonts w:cs="Times New Roman"/>
          <w:color w:val="000000"/>
          <w:sz w:val="21"/>
          <w:szCs w:val="21"/>
        </w:rPr>
        <w:t>The allocation of funds to VISION 2020 objectives will be as follows:</w:t>
      </w:r>
    </w:p>
    <w:p w14:paraId="63E9A914" w14:textId="77777777" w:rsidR="00A50E5D" w:rsidRDefault="00A50E5D" w:rsidP="00A50E5D">
      <w:pPr>
        <w:pStyle w:val="ListParagraph"/>
        <w:numPr>
          <w:ilvl w:val="1"/>
          <w:numId w:val="1"/>
        </w:numPr>
        <w:suppressAutoHyphens/>
        <w:autoSpaceDE w:val="0"/>
        <w:autoSpaceDN w:val="0"/>
        <w:adjustRightInd w:val="0"/>
        <w:spacing w:after="90" w:line="288" w:lineRule="auto"/>
        <w:textAlignment w:val="center"/>
        <w:rPr>
          <w:rFonts w:cs="Times New Roman"/>
          <w:color w:val="000000"/>
          <w:sz w:val="21"/>
          <w:szCs w:val="21"/>
        </w:rPr>
      </w:pPr>
      <w:r>
        <w:rPr>
          <w:rFonts w:cs="Times New Roman"/>
          <w:color w:val="000000"/>
          <w:sz w:val="21"/>
          <w:szCs w:val="21"/>
        </w:rPr>
        <w:t>70% will be flexible within the five existing ministry objective categories (Gospel Outreach, Resourcing Churches, Assisting Community Transformation, Church Planting and Equipping Leaders)</w:t>
      </w:r>
    </w:p>
    <w:p w14:paraId="1608441A" w14:textId="77777777" w:rsidR="00A50E5D" w:rsidRDefault="00A50E5D" w:rsidP="00A50E5D">
      <w:pPr>
        <w:pStyle w:val="ListParagraph"/>
        <w:numPr>
          <w:ilvl w:val="1"/>
          <w:numId w:val="1"/>
        </w:numPr>
        <w:suppressAutoHyphens/>
        <w:autoSpaceDE w:val="0"/>
        <w:autoSpaceDN w:val="0"/>
        <w:adjustRightInd w:val="0"/>
        <w:spacing w:after="90" w:line="288" w:lineRule="auto"/>
        <w:textAlignment w:val="center"/>
        <w:rPr>
          <w:rFonts w:cs="Times New Roman"/>
          <w:color w:val="000000"/>
          <w:sz w:val="21"/>
          <w:szCs w:val="21"/>
        </w:rPr>
      </w:pPr>
      <w:r>
        <w:rPr>
          <w:rFonts w:cs="Times New Roman"/>
          <w:color w:val="000000"/>
          <w:sz w:val="21"/>
          <w:szCs w:val="21"/>
        </w:rPr>
        <w:t>15% of the amount will be allocated for Restoration House</w:t>
      </w:r>
    </w:p>
    <w:p w14:paraId="56295922" w14:textId="77777777" w:rsidR="00A50E5D" w:rsidRPr="00265D48" w:rsidRDefault="00A50E5D" w:rsidP="00A50E5D">
      <w:pPr>
        <w:pStyle w:val="ListParagraph"/>
        <w:numPr>
          <w:ilvl w:val="1"/>
          <w:numId w:val="1"/>
        </w:numPr>
        <w:suppressAutoHyphens/>
        <w:autoSpaceDE w:val="0"/>
        <w:autoSpaceDN w:val="0"/>
        <w:adjustRightInd w:val="0"/>
        <w:spacing w:after="90" w:line="288" w:lineRule="auto"/>
        <w:textAlignment w:val="center"/>
        <w:rPr>
          <w:rFonts w:cs="Times New Roman"/>
          <w:color w:val="000000"/>
          <w:sz w:val="21"/>
          <w:szCs w:val="21"/>
        </w:rPr>
      </w:pPr>
      <w:r>
        <w:rPr>
          <w:rFonts w:cs="Times New Roman"/>
          <w:color w:val="000000"/>
          <w:sz w:val="21"/>
          <w:szCs w:val="21"/>
        </w:rPr>
        <w:t>15% of the amount will be designated for emergency capital needs of churches (If no emergency capital needs are requested in a grant period, the remainder of the funds will become flexible and can be used in other categories)</w:t>
      </w:r>
    </w:p>
    <w:p w14:paraId="0B4D5654" w14:textId="77777777"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 xml:space="preserve">The funds not allocated in a given </w:t>
      </w:r>
      <w:r>
        <w:rPr>
          <w:rFonts w:cs="Times New Roman"/>
          <w:color w:val="000000"/>
          <w:sz w:val="21"/>
          <w:szCs w:val="21"/>
        </w:rPr>
        <w:t>period</w:t>
      </w:r>
      <w:r w:rsidRPr="00265D48">
        <w:rPr>
          <w:rFonts w:cs="Times New Roman"/>
          <w:color w:val="000000"/>
          <w:sz w:val="21"/>
          <w:szCs w:val="21"/>
        </w:rPr>
        <w:t xml:space="preserve"> will be invested back into the earnings account.</w:t>
      </w:r>
    </w:p>
    <w:p w14:paraId="30F59A5A" w14:textId="77777777"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Applications by BR-KC churches, church plants, associational personnel, and ministry teams shall be made to the Executive Director of BR-KC in care of the associational office for further review by the Administrative Committee</w:t>
      </w:r>
      <w:r>
        <w:rPr>
          <w:rFonts w:cs="Times New Roman"/>
          <w:color w:val="000000"/>
          <w:sz w:val="21"/>
          <w:szCs w:val="21"/>
        </w:rPr>
        <w:t xml:space="preserve"> and</w:t>
      </w:r>
      <w:r w:rsidRPr="00265D48">
        <w:rPr>
          <w:rFonts w:cs="Times New Roman"/>
          <w:color w:val="000000"/>
          <w:sz w:val="21"/>
          <w:szCs w:val="21"/>
        </w:rPr>
        <w:t xml:space="preserve"> Finance Committee</w:t>
      </w:r>
      <w:r>
        <w:rPr>
          <w:rFonts w:cs="Times New Roman"/>
          <w:color w:val="000000"/>
          <w:sz w:val="21"/>
          <w:szCs w:val="21"/>
        </w:rPr>
        <w:t>.</w:t>
      </w:r>
    </w:p>
    <w:p w14:paraId="592F2D42" w14:textId="77777777"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Grant applications must be received on or before the deadline for reviewing the grants.  The application shall indicate the name of the requesting church, church plant, associational personnel or ministry team; the date of the application; the date(s) of the use of the funds; the manner of the use of the funds; and the purpose of the use of the funds.  The Executive Director, Administration Committee</w:t>
      </w:r>
      <w:r>
        <w:rPr>
          <w:rFonts w:cs="Times New Roman"/>
          <w:color w:val="000000"/>
          <w:sz w:val="21"/>
          <w:szCs w:val="21"/>
        </w:rPr>
        <w:t xml:space="preserve"> and </w:t>
      </w:r>
      <w:r w:rsidRPr="00265D48">
        <w:rPr>
          <w:rFonts w:cs="Times New Roman"/>
          <w:color w:val="000000"/>
          <w:sz w:val="21"/>
          <w:szCs w:val="21"/>
        </w:rPr>
        <w:t>Finance Committee may require additional information at their discretion.</w:t>
      </w:r>
    </w:p>
    <w:p w14:paraId="01E83085" w14:textId="77777777"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Grants shall be appropriated based on available funds, the degree to which the use of the funds is consistent with the VISION 2020 objectives, the desire to allocate funds broadly among the churches and church plants within BR-KC, and other criteria the Executive Director, Administration Committee</w:t>
      </w:r>
      <w:r>
        <w:rPr>
          <w:rFonts w:cs="Times New Roman"/>
          <w:color w:val="000000"/>
          <w:sz w:val="21"/>
          <w:szCs w:val="21"/>
        </w:rPr>
        <w:t xml:space="preserve"> and</w:t>
      </w:r>
      <w:r w:rsidRPr="00265D48">
        <w:rPr>
          <w:rFonts w:cs="Times New Roman"/>
          <w:color w:val="000000"/>
          <w:sz w:val="21"/>
          <w:szCs w:val="21"/>
        </w:rPr>
        <w:t xml:space="preserve"> Finance Committee deem appropriate.</w:t>
      </w:r>
    </w:p>
    <w:p w14:paraId="439A153D" w14:textId="77777777"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VISION 2020 grants not allocated to initiatives of associational personnel or ministry teams will be approved only for congregations that make a commitment to support missions through contributions (money, volunteerism, etc.) to BR-KC.</w:t>
      </w:r>
    </w:p>
    <w:p w14:paraId="092DA47A" w14:textId="7EBE9A15" w:rsidR="00A50E5D"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 xml:space="preserve">Grants </w:t>
      </w:r>
      <w:r w:rsidR="00E65145">
        <w:rPr>
          <w:rFonts w:cs="Times New Roman"/>
          <w:color w:val="000000"/>
          <w:sz w:val="21"/>
          <w:szCs w:val="21"/>
        </w:rPr>
        <w:t xml:space="preserve">applications </w:t>
      </w:r>
      <w:bookmarkStart w:id="0" w:name="_GoBack"/>
      <w:bookmarkEnd w:id="0"/>
      <w:r w:rsidRPr="00265D48">
        <w:rPr>
          <w:rFonts w:cs="Times New Roman"/>
          <w:color w:val="000000"/>
          <w:sz w:val="21"/>
          <w:szCs w:val="21"/>
        </w:rPr>
        <w:t xml:space="preserve">for any one congregation from the BR-KC Association shall be limited to a maximum of </w:t>
      </w:r>
      <w:r>
        <w:rPr>
          <w:rFonts w:cs="Times New Roman"/>
          <w:color w:val="000000"/>
          <w:sz w:val="21"/>
          <w:szCs w:val="21"/>
        </w:rPr>
        <w:t>two (2</w:t>
      </w:r>
      <w:r w:rsidRPr="00265D48">
        <w:rPr>
          <w:rFonts w:cs="Times New Roman"/>
          <w:color w:val="000000"/>
          <w:sz w:val="21"/>
          <w:szCs w:val="21"/>
        </w:rPr>
        <w:t>) per</w:t>
      </w:r>
      <w:r>
        <w:rPr>
          <w:rFonts w:cs="Times New Roman"/>
          <w:color w:val="000000"/>
          <w:sz w:val="21"/>
          <w:szCs w:val="21"/>
        </w:rPr>
        <w:t xml:space="preserve"> grant period</w:t>
      </w:r>
      <w:r>
        <w:rPr>
          <w:rFonts w:cs="Times New Roman"/>
          <w:color w:val="000000"/>
          <w:sz w:val="21"/>
          <w:szCs w:val="21"/>
        </w:rPr>
        <w:t xml:space="preserve"> with only one request being granted each time.</w:t>
      </w:r>
    </w:p>
    <w:p w14:paraId="370B823C" w14:textId="77777777"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Pr>
          <w:rFonts w:cs="Times New Roman"/>
          <w:color w:val="000000"/>
          <w:sz w:val="21"/>
          <w:szCs w:val="21"/>
        </w:rPr>
        <w:t>Churches can only be funded in any given category once per year.</w:t>
      </w:r>
    </w:p>
    <w:p w14:paraId="4F900E30" w14:textId="77777777" w:rsidR="00A50E5D" w:rsidRPr="007D0766"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7D0766">
        <w:rPr>
          <w:rFonts w:cs="Times New Roman"/>
          <w:color w:val="000000"/>
          <w:sz w:val="21"/>
          <w:szCs w:val="21"/>
        </w:rPr>
        <w:lastRenderedPageBreak/>
        <w:t>Only one emergency capital needs request per year is allowed per church.  The scope of capital improvements may include: electrical, plumbing, heating and cooling (HVAC), foundation repair, roof repair, sound improvements, painting. etc.</w:t>
      </w:r>
    </w:p>
    <w:p w14:paraId="647D31D5" w14:textId="77777777" w:rsidR="00A50E5D" w:rsidRPr="00265D48" w:rsidRDefault="00A50E5D" w:rsidP="00A50E5D">
      <w:pPr>
        <w:pStyle w:val="ListParagraph"/>
        <w:numPr>
          <w:ilvl w:val="0"/>
          <w:numId w:val="1"/>
        </w:numPr>
        <w:suppressAutoHyphens/>
        <w:autoSpaceDE w:val="0"/>
        <w:autoSpaceDN w:val="0"/>
        <w:adjustRightInd w:val="0"/>
        <w:spacing w:after="90" w:line="288" w:lineRule="auto"/>
        <w:textAlignment w:val="center"/>
        <w:rPr>
          <w:rFonts w:cs="Times New Roman"/>
          <w:color w:val="000000"/>
          <w:sz w:val="21"/>
          <w:szCs w:val="21"/>
        </w:rPr>
      </w:pPr>
      <w:r w:rsidRPr="00265D48">
        <w:rPr>
          <w:rFonts w:cs="Times New Roman"/>
          <w:color w:val="000000"/>
          <w:sz w:val="21"/>
          <w:szCs w:val="21"/>
        </w:rPr>
        <w:t xml:space="preserve">Within thirty days of completing the event, those receiving funds must report back to the associational office on the use of the funds.  Future grants </w:t>
      </w:r>
      <w:r>
        <w:rPr>
          <w:rFonts w:cs="Times New Roman"/>
          <w:color w:val="000000"/>
          <w:sz w:val="21"/>
          <w:szCs w:val="21"/>
        </w:rPr>
        <w:t>will</w:t>
      </w:r>
      <w:r w:rsidRPr="00265D48">
        <w:rPr>
          <w:rFonts w:cs="Times New Roman"/>
          <w:color w:val="000000"/>
          <w:sz w:val="21"/>
          <w:szCs w:val="21"/>
        </w:rPr>
        <w:t xml:space="preserve"> not be considered for organizations failing to complete the report.</w:t>
      </w:r>
    </w:p>
    <w:p w14:paraId="444CF0BA" w14:textId="77777777" w:rsidR="008F5825" w:rsidRDefault="008F5825"/>
    <w:sectPr w:rsidR="008F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55D48"/>
    <w:multiLevelType w:val="hybridMultilevel"/>
    <w:tmpl w:val="DA8CD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5D"/>
    <w:rsid w:val="00263020"/>
    <w:rsid w:val="008F5825"/>
    <w:rsid w:val="00A50E5D"/>
    <w:rsid w:val="00E6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560E"/>
  <w15:chartTrackingRefBased/>
  <w15:docId w15:val="{95FBA850-4FD5-4E6B-9873-A0AD5597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Hutton</dc:creator>
  <cp:keywords/>
  <dc:description/>
  <cp:lastModifiedBy>Jennifer Hutton</cp:lastModifiedBy>
  <cp:revision>2</cp:revision>
  <dcterms:created xsi:type="dcterms:W3CDTF">2018-07-24T13:42:00Z</dcterms:created>
  <dcterms:modified xsi:type="dcterms:W3CDTF">2018-07-24T13:46:00Z</dcterms:modified>
</cp:coreProperties>
</file>