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AC860" w14:textId="3A435195" w:rsidR="008F5825" w:rsidRPr="0028237A" w:rsidRDefault="005329B9" w:rsidP="0028237A">
      <w:pPr>
        <w:spacing w:after="0"/>
        <w:jc w:val="center"/>
        <w:rPr>
          <w:b/>
          <w:sz w:val="24"/>
          <w:szCs w:val="24"/>
        </w:rPr>
      </w:pPr>
      <w:r w:rsidRPr="0028237A">
        <w:rPr>
          <w:b/>
          <w:sz w:val="24"/>
          <w:szCs w:val="24"/>
        </w:rPr>
        <w:t>Semi-Annual Meeting Minutes</w:t>
      </w:r>
    </w:p>
    <w:p w14:paraId="4B273B70" w14:textId="1454184A" w:rsidR="005329B9" w:rsidRPr="0028237A" w:rsidRDefault="0028237A" w:rsidP="0028237A">
      <w:pPr>
        <w:spacing w:after="0"/>
        <w:jc w:val="center"/>
        <w:rPr>
          <w:b/>
          <w:sz w:val="24"/>
          <w:szCs w:val="24"/>
        </w:rPr>
      </w:pPr>
      <w:r>
        <w:rPr>
          <w:b/>
          <w:sz w:val="24"/>
          <w:szCs w:val="24"/>
        </w:rPr>
        <w:t>October 7, 2018</w:t>
      </w:r>
    </w:p>
    <w:p w14:paraId="0F3AFA2F" w14:textId="761CA73C" w:rsidR="005329B9" w:rsidRPr="0028237A" w:rsidRDefault="0028237A" w:rsidP="0028237A">
      <w:pPr>
        <w:spacing w:after="0"/>
        <w:jc w:val="center"/>
        <w:rPr>
          <w:b/>
          <w:sz w:val="24"/>
          <w:szCs w:val="24"/>
        </w:rPr>
      </w:pPr>
      <w:r>
        <w:rPr>
          <w:b/>
          <w:sz w:val="24"/>
          <w:szCs w:val="24"/>
        </w:rPr>
        <w:t>Second Missionary Baptist Church, Grandview</w:t>
      </w:r>
    </w:p>
    <w:p w14:paraId="059B0584" w14:textId="272F5E6A" w:rsidR="005329B9" w:rsidRDefault="005329B9" w:rsidP="0028237A">
      <w:pPr>
        <w:spacing w:after="0"/>
      </w:pPr>
    </w:p>
    <w:p w14:paraId="5F45CA98" w14:textId="2B741588" w:rsidR="005329B9" w:rsidRDefault="005329B9" w:rsidP="0028237A">
      <w:pPr>
        <w:spacing w:after="0"/>
      </w:pPr>
      <w:r>
        <w:t xml:space="preserve">The </w:t>
      </w:r>
      <w:r w:rsidR="0028237A">
        <w:t>Business Session of the Semi-Annual Meeting was called to order by Moderator, Luis Mendoza.  He introduced Chris Pinion, Chairman of the Nominating Committee</w:t>
      </w:r>
      <w:r w:rsidR="002F64A4">
        <w:t>.  Chris presented the following individuals to serve in 2019:</w:t>
      </w:r>
    </w:p>
    <w:p w14:paraId="5AADC8B1" w14:textId="77777777" w:rsidR="002F64A4" w:rsidRDefault="002F64A4" w:rsidP="002F64A4">
      <w:pPr>
        <w:widowControl w:val="0"/>
        <w:rPr>
          <w:rFonts w:ascii="Arial" w:hAnsi="Arial" w:cs="Arial"/>
          <w:sz w:val="20"/>
          <w:szCs w:val="20"/>
        </w:rPr>
      </w:pPr>
      <w:r>
        <w:rPr>
          <w:rFonts w:ascii="Arial" w:hAnsi="Arial" w:cs="Arial"/>
        </w:rPr>
        <w:t> </w:t>
      </w:r>
    </w:p>
    <w:p w14:paraId="57F908AA" w14:textId="2CA865C7" w:rsidR="002F64A4" w:rsidRPr="002F64A4" w:rsidRDefault="002F64A4" w:rsidP="002F64A4">
      <w:pPr>
        <w:widowControl w:val="0"/>
        <w:spacing w:after="0"/>
        <w:rPr>
          <w:rFonts w:cs="Arial"/>
        </w:rPr>
      </w:pPr>
      <w:r w:rsidRPr="002F64A4">
        <w:rPr>
          <w:rFonts w:cs="Arial"/>
        </w:rPr>
        <w:t>Moderator</w:t>
      </w:r>
      <w:r w:rsidRPr="002F64A4">
        <w:rPr>
          <w:rFonts w:cs="Arial"/>
        </w:rPr>
        <w:tab/>
      </w:r>
      <w:r w:rsidRPr="002F64A4">
        <w:rPr>
          <w:rFonts w:cs="Arial"/>
        </w:rPr>
        <w:tab/>
      </w:r>
      <w:r w:rsidRPr="002F64A4">
        <w:rPr>
          <w:rFonts w:cs="Arial"/>
        </w:rPr>
        <w:tab/>
      </w:r>
      <w:r w:rsidRPr="002F64A4">
        <w:rPr>
          <w:rFonts w:cs="Arial"/>
        </w:rPr>
        <w:tab/>
      </w:r>
      <w:r w:rsidRPr="002F64A4">
        <w:rPr>
          <w:rFonts w:cs="Arial"/>
        </w:rPr>
        <w:tab/>
        <w:t xml:space="preserve">Pastor Brian Grout, </w:t>
      </w:r>
      <w:r w:rsidRPr="002F64A4">
        <w:rPr>
          <w:rFonts w:cs="Arial"/>
          <w:b/>
          <w:bCs/>
        </w:rPr>
        <w:t>Church at Three Trails</w:t>
      </w:r>
    </w:p>
    <w:p w14:paraId="0E276A61" w14:textId="37E1320A" w:rsidR="002F64A4" w:rsidRPr="002F64A4" w:rsidRDefault="002F64A4" w:rsidP="002F64A4">
      <w:pPr>
        <w:widowControl w:val="0"/>
        <w:spacing w:after="0"/>
        <w:rPr>
          <w:rFonts w:cs="Arial"/>
        </w:rPr>
      </w:pPr>
      <w:r w:rsidRPr="002F64A4">
        <w:rPr>
          <w:rFonts w:cs="Arial"/>
        </w:rPr>
        <w:t>Moderator-Elect</w:t>
      </w:r>
      <w:r w:rsidRPr="002F64A4">
        <w:rPr>
          <w:rFonts w:cs="Arial"/>
        </w:rPr>
        <w:tab/>
      </w:r>
      <w:r w:rsidRPr="002F64A4">
        <w:rPr>
          <w:rFonts w:cs="Arial"/>
        </w:rPr>
        <w:tab/>
      </w:r>
      <w:r w:rsidRPr="002F64A4">
        <w:rPr>
          <w:rFonts w:cs="Arial"/>
        </w:rPr>
        <w:tab/>
      </w:r>
      <w:r w:rsidRPr="002F64A4">
        <w:rPr>
          <w:rFonts w:cs="Arial"/>
        </w:rPr>
        <w:tab/>
        <w:t xml:space="preserve">Pastor Chris Williams, </w:t>
      </w:r>
      <w:r w:rsidRPr="002F64A4">
        <w:rPr>
          <w:rFonts w:cs="Arial"/>
          <w:b/>
          <w:bCs/>
        </w:rPr>
        <w:t>Fellowship Greenwood</w:t>
      </w:r>
      <w:r w:rsidRPr="002F64A4">
        <w:rPr>
          <w:rFonts w:cs="Arial"/>
        </w:rPr>
        <w:tab/>
      </w:r>
      <w:r w:rsidRPr="002F64A4">
        <w:rPr>
          <w:rFonts w:cs="Arial"/>
        </w:rPr>
        <w:tab/>
      </w:r>
    </w:p>
    <w:p w14:paraId="1928B5BA" w14:textId="55498AD0" w:rsidR="002F64A4" w:rsidRPr="002F64A4" w:rsidRDefault="002F64A4" w:rsidP="002F64A4">
      <w:pPr>
        <w:widowControl w:val="0"/>
        <w:spacing w:after="0"/>
        <w:rPr>
          <w:rFonts w:cs="Arial"/>
        </w:rPr>
      </w:pPr>
      <w:r w:rsidRPr="002F64A4">
        <w:rPr>
          <w:rFonts w:cs="Arial"/>
        </w:rPr>
        <w:t>Clerk</w:t>
      </w:r>
      <w:r w:rsidRPr="002F64A4">
        <w:rPr>
          <w:rFonts w:cs="Arial"/>
        </w:rPr>
        <w:tab/>
      </w:r>
      <w:r w:rsidRPr="002F64A4">
        <w:rPr>
          <w:rFonts w:cs="Arial"/>
        </w:rPr>
        <w:tab/>
      </w:r>
      <w:r w:rsidRPr="002F64A4">
        <w:rPr>
          <w:rFonts w:cs="Arial"/>
        </w:rPr>
        <w:tab/>
      </w:r>
      <w:r w:rsidRPr="002F64A4">
        <w:rPr>
          <w:rFonts w:cs="Arial"/>
        </w:rPr>
        <w:tab/>
      </w:r>
      <w:r w:rsidRPr="002F64A4">
        <w:rPr>
          <w:rFonts w:cs="Arial"/>
        </w:rPr>
        <w:tab/>
      </w:r>
      <w:r w:rsidRPr="002F64A4">
        <w:rPr>
          <w:rFonts w:cs="Arial"/>
        </w:rPr>
        <w:tab/>
        <w:t xml:space="preserve">Jennifer Hutton, </w:t>
      </w:r>
      <w:r w:rsidRPr="002F64A4">
        <w:rPr>
          <w:rFonts w:cs="Arial"/>
          <w:b/>
          <w:bCs/>
        </w:rPr>
        <w:t>BR-KC Baptist Association</w:t>
      </w:r>
    </w:p>
    <w:p w14:paraId="5826C2AD" w14:textId="5E3D8728" w:rsidR="002F64A4" w:rsidRDefault="002F64A4" w:rsidP="002F64A4">
      <w:pPr>
        <w:widowControl w:val="0"/>
        <w:spacing w:after="0"/>
        <w:rPr>
          <w:rFonts w:cs="Arial"/>
        </w:rPr>
      </w:pPr>
      <w:r w:rsidRPr="002F64A4">
        <w:rPr>
          <w:rFonts w:cs="Arial"/>
        </w:rPr>
        <w:t>Treasurer</w:t>
      </w:r>
      <w:r w:rsidRPr="002F64A4">
        <w:rPr>
          <w:rFonts w:cs="Arial"/>
        </w:rPr>
        <w:tab/>
      </w:r>
      <w:r w:rsidRPr="002F64A4">
        <w:rPr>
          <w:rFonts w:cs="Arial"/>
        </w:rPr>
        <w:tab/>
      </w:r>
      <w:r w:rsidRPr="002F64A4">
        <w:rPr>
          <w:rFonts w:cs="Arial"/>
        </w:rPr>
        <w:tab/>
      </w:r>
      <w:r w:rsidRPr="002F64A4">
        <w:rPr>
          <w:rFonts w:cs="Arial"/>
        </w:rPr>
        <w:tab/>
      </w:r>
      <w:r w:rsidRPr="002F64A4">
        <w:rPr>
          <w:rFonts w:cs="Arial"/>
        </w:rPr>
        <w:tab/>
        <w:t>Kim Rice</w:t>
      </w:r>
      <w:r>
        <w:rPr>
          <w:rFonts w:cs="Arial"/>
        </w:rPr>
        <w:t xml:space="preserve">, </w:t>
      </w:r>
      <w:r w:rsidRPr="002F64A4">
        <w:rPr>
          <w:rFonts w:cs="Arial"/>
          <w:b/>
        </w:rPr>
        <w:t>BR-KC Baptist Association</w:t>
      </w:r>
    </w:p>
    <w:p w14:paraId="3BA1C108" w14:textId="3CA11A1C" w:rsidR="002F64A4" w:rsidRDefault="00A75F72" w:rsidP="002F64A4">
      <w:pPr>
        <w:rPr>
          <w:sz w:val="24"/>
          <w:szCs w:val="24"/>
        </w:rPr>
      </w:pPr>
      <w:r>
        <w:rPr>
          <w:noProof/>
          <w:sz w:val="24"/>
          <w:szCs w:val="24"/>
        </w:rPr>
        <mc:AlternateContent>
          <mc:Choice Requires="wps">
            <w:drawing>
              <wp:anchor distT="36576" distB="36576" distL="36576" distR="36576" simplePos="0" relativeHeight="251658240" behindDoc="0" locked="0" layoutInCell="1" allowOverlap="1" wp14:anchorId="76A88FCE" wp14:editId="67A83FB6">
                <wp:simplePos x="0" y="0"/>
                <wp:positionH relativeFrom="column">
                  <wp:posOffset>956945</wp:posOffset>
                </wp:positionH>
                <wp:positionV relativeFrom="paragraph">
                  <wp:posOffset>2891790</wp:posOffset>
                </wp:positionV>
                <wp:extent cx="5867400" cy="3393440"/>
                <wp:effectExtent l="4445" t="3810" r="0" b="3175"/>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67400" cy="339344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02405" id="Control 2" o:spid="_x0000_s1026" style="position:absolute;margin-left:75.35pt;margin-top:227.7pt;width:462pt;height:267.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" filled="f" stroked="f" strokeweight="2pt">
                <v:shadow color="#ccc"/>
                <o:lock v:ext="edit" shapetype="t"/>
                <v:textbox inset="0,0,0,0"/>
              </v:rect>
            </w:pict>
          </mc:Fallback>
        </mc:AlternateContent>
      </w:r>
    </w:p>
    <w:tbl>
      <w:tblPr>
        <w:tblW w:w="9240" w:type="dxa"/>
        <w:tblCellMar>
          <w:left w:w="0" w:type="dxa"/>
          <w:right w:w="0" w:type="dxa"/>
        </w:tblCellMar>
        <w:tblLook w:val="04A0" w:firstRow="1" w:lastRow="0" w:firstColumn="1" w:lastColumn="0" w:noHBand="0" w:noVBand="1"/>
      </w:tblPr>
      <w:tblGrid>
        <w:gridCol w:w="4620"/>
        <w:gridCol w:w="4620"/>
      </w:tblGrid>
      <w:tr w:rsidR="002F64A4" w:rsidRPr="002F64A4" w14:paraId="160107C5" w14:textId="77777777" w:rsidTr="002F64A4">
        <w:trPr>
          <w:trHeight w:val="349"/>
        </w:trPr>
        <w:tc>
          <w:tcPr>
            <w:tcW w:w="4620" w:type="dxa"/>
            <w:tcMar>
              <w:top w:w="58" w:type="dxa"/>
              <w:left w:w="58" w:type="dxa"/>
              <w:bottom w:w="58" w:type="dxa"/>
              <w:right w:w="58" w:type="dxa"/>
            </w:tcMar>
            <w:hideMark/>
          </w:tcPr>
          <w:p w14:paraId="477718A9" w14:textId="77777777" w:rsidR="002F64A4" w:rsidRPr="002F64A4" w:rsidRDefault="002F64A4" w:rsidP="002F64A4">
            <w:pPr>
              <w:widowControl w:val="0"/>
              <w:spacing w:after="0"/>
              <w:rPr>
                <w:rFonts w:cs="Arial"/>
                <w:color w:val="000000"/>
                <w:kern w:val="28"/>
                <w:sz w:val="20"/>
                <w:szCs w:val="20"/>
              </w:rPr>
            </w:pPr>
            <w:r w:rsidRPr="002F64A4">
              <w:rPr>
                <w:rFonts w:cs="Arial"/>
              </w:rPr>
              <w:t>Administrative Committee</w:t>
            </w:r>
          </w:p>
        </w:tc>
        <w:tc>
          <w:tcPr>
            <w:tcW w:w="4620" w:type="dxa"/>
            <w:tcMar>
              <w:top w:w="58" w:type="dxa"/>
              <w:left w:w="58" w:type="dxa"/>
              <w:bottom w:w="58" w:type="dxa"/>
              <w:right w:w="58" w:type="dxa"/>
            </w:tcMar>
            <w:hideMark/>
          </w:tcPr>
          <w:p w14:paraId="3EF9F38C" w14:textId="77777777" w:rsidR="002F64A4" w:rsidRPr="002F64A4" w:rsidRDefault="002F64A4" w:rsidP="002F64A4">
            <w:pPr>
              <w:widowControl w:val="0"/>
              <w:spacing w:after="0"/>
              <w:rPr>
                <w:rFonts w:cs="Arial"/>
              </w:rPr>
            </w:pPr>
            <w:r w:rsidRPr="002F64A4">
              <w:rPr>
                <w:rFonts w:cs="Arial"/>
              </w:rPr>
              <w:t>Finance Committee</w:t>
            </w:r>
          </w:p>
        </w:tc>
      </w:tr>
      <w:tr w:rsidR="002F64A4" w:rsidRPr="002F64A4" w14:paraId="6D144828" w14:textId="77777777" w:rsidTr="002F64A4">
        <w:trPr>
          <w:trHeight w:val="349"/>
        </w:trPr>
        <w:tc>
          <w:tcPr>
            <w:tcW w:w="4620" w:type="dxa"/>
            <w:tcMar>
              <w:top w:w="58" w:type="dxa"/>
              <w:left w:w="58" w:type="dxa"/>
              <w:bottom w:w="58" w:type="dxa"/>
              <w:right w:w="58" w:type="dxa"/>
            </w:tcMar>
            <w:hideMark/>
          </w:tcPr>
          <w:p w14:paraId="4093D61A" w14:textId="77777777" w:rsidR="002F64A4" w:rsidRPr="002F64A4" w:rsidRDefault="002F64A4" w:rsidP="002F64A4">
            <w:pPr>
              <w:widowControl w:val="0"/>
              <w:tabs>
                <w:tab w:val="left" w:pos="-31680"/>
              </w:tabs>
              <w:spacing w:after="0"/>
              <w:rPr>
                <w:rFonts w:cs="Arial"/>
              </w:rPr>
            </w:pPr>
            <w:r w:rsidRPr="002F64A4">
              <w:rPr>
                <w:rFonts w:cs="Arial"/>
              </w:rPr>
              <w:t xml:space="preserve">          Mark Gray, </w:t>
            </w:r>
            <w:r w:rsidRPr="002F64A4">
              <w:rPr>
                <w:rFonts w:cs="Arial"/>
                <w:b/>
                <w:bCs/>
              </w:rPr>
              <w:t>Big Creek</w:t>
            </w:r>
          </w:p>
        </w:tc>
        <w:tc>
          <w:tcPr>
            <w:tcW w:w="4620" w:type="dxa"/>
            <w:tcMar>
              <w:top w:w="58" w:type="dxa"/>
              <w:left w:w="58" w:type="dxa"/>
              <w:bottom w:w="58" w:type="dxa"/>
              <w:right w:w="58" w:type="dxa"/>
            </w:tcMar>
            <w:hideMark/>
          </w:tcPr>
          <w:p w14:paraId="02896C81" w14:textId="77777777" w:rsidR="002F64A4" w:rsidRPr="002F64A4" w:rsidRDefault="002F64A4" w:rsidP="002F64A4">
            <w:pPr>
              <w:widowControl w:val="0"/>
              <w:spacing w:after="0"/>
              <w:rPr>
                <w:rFonts w:cs="Arial"/>
                <w:b/>
                <w:bCs/>
              </w:rPr>
            </w:pPr>
            <w:r w:rsidRPr="002F64A4">
              <w:rPr>
                <w:rFonts w:cs="Arial"/>
                <w:b/>
                <w:bCs/>
              </w:rPr>
              <w:t xml:space="preserve">          </w:t>
            </w:r>
            <w:r w:rsidRPr="002F64A4">
              <w:rPr>
                <w:rFonts w:cs="Arial"/>
              </w:rPr>
              <w:t xml:space="preserve">Johnola Anderson, </w:t>
            </w:r>
            <w:r w:rsidRPr="002F64A4">
              <w:rPr>
                <w:rFonts w:cs="Arial"/>
                <w:b/>
                <w:bCs/>
              </w:rPr>
              <w:t>Partnership Church</w:t>
            </w:r>
          </w:p>
        </w:tc>
      </w:tr>
      <w:tr w:rsidR="002F64A4" w:rsidRPr="002F64A4" w14:paraId="6051FBF0" w14:textId="77777777" w:rsidTr="002F64A4">
        <w:trPr>
          <w:trHeight w:val="349"/>
        </w:trPr>
        <w:tc>
          <w:tcPr>
            <w:tcW w:w="4620" w:type="dxa"/>
            <w:tcMar>
              <w:top w:w="58" w:type="dxa"/>
              <w:left w:w="58" w:type="dxa"/>
              <w:bottom w:w="58" w:type="dxa"/>
              <w:right w:w="58" w:type="dxa"/>
            </w:tcMar>
            <w:hideMark/>
          </w:tcPr>
          <w:p w14:paraId="3E2128AF" w14:textId="77777777" w:rsidR="002F64A4" w:rsidRPr="002F64A4" w:rsidRDefault="002F64A4" w:rsidP="002F64A4">
            <w:pPr>
              <w:widowControl w:val="0"/>
              <w:spacing w:after="0"/>
              <w:rPr>
                <w:rFonts w:cs="Arial"/>
              </w:rPr>
            </w:pPr>
            <w:r w:rsidRPr="002F64A4">
              <w:rPr>
                <w:rFonts w:cs="Arial"/>
              </w:rPr>
              <w:t xml:space="preserve">          Ray Gurney, </w:t>
            </w:r>
            <w:r w:rsidRPr="002F64A4">
              <w:rPr>
                <w:rFonts w:cs="Arial"/>
                <w:b/>
                <w:bCs/>
              </w:rPr>
              <w:t>Cross Creek</w:t>
            </w:r>
          </w:p>
        </w:tc>
        <w:tc>
          <w:tcPr>
            <w:tcW w:w="4620" w:type="dxa"/>
            <w:tcMar>
              <w:top w:w="58" w:type="dxa"/>
              <w:left w:w="58" w:type="dxa"/>
              <w:bottom w:w="58" w:type="dxa"/>
              <w:right w:w="58" w:type="dxa"/>
            </w:tcMar>
            <w:hideMark/>
          </w:tcPr>
          <w:p w14:paraId="19229F9D" w14:textId="77777777" w:rsidR="002F64A4" w:rsidRPr="002F64A4" w:rsidRDefault="002F64A4" w:rsidP="002F64A4">
            <w:pPr>
              <w:widowControl w:val="0"/>
              <w:spacing w:after="0"/>
              <w:rPr>
                <w:rFonts w:cs="Arial"/>
                <w:b/>
                <w:bCs/>
              </w:rPr>
            </w:pPr>
            <w:r w:rsidRPr="002F64A4">
              <w:rPr>
                <w:rFonts w:cs="Arial"/>
              </w:rPr>
              <w:t xml:space="preserve">          Dennis Barnes, </w:t>
            </w:r>
            <w:r w:rsidRPr="002F64A4">
              <w:rPr>
                <w:rFonts w:cs="Arial"/>
                <w:b/>
                <w:bCs/>
              </w:rPr>
              <w:t>Oakwood</w:t>
            </w:r>
          </w:p>
        </w:tc>
      </w:tr>
      <w:tr w:rsidR="002F64A4" w:rsidRPr="002F64A4" w14:paraId="178BF2E7" w14:textId="77777777" w:rsidTr="002F64A4">
        <w:trPr>
          <w:trHeight w:val="349"/>
        </w:trPr>
        <w:tc>
          <w:tcPr>
            <w:tcW w:w="4620" w:type="dxa"/>
            <w:tcMar>
              <w:top w:w="58" w:type="dxa"/>
              <w:left w:w="58" w:type="dxa"/>
              <w:bottom w:w="58" w:type="dxa"/>
              <w:right w:w="58" w:type="dxa"/>
            </w:tcMar>
            <w:hideMark/>
          </w:tcPr>
          <w:p w14:paraId="443AFEFA" w14:textId="77777777" w:rsidR="002F64A4" w:rsidRPr="002F64A4" w:rsidRDefault="002F64A4" w:rsidP="002F64A4">
            <w:pPr>
              <w:widowControl w:val="0"/>
              <w:spacing w:after="0"/>
              <w:rPr>
                <w:rFonts w:cs="Arial"/>
              </w:rPr>
            </w:pPr>
            <w:r w:rsidRPr="002F64A4">
              <w:rPr>
                <w:rFonts w:cs="Arial"/>
              </w:rPr>
              <w:t xml:space="preserve">          Lorraine Powers, </w:t>
            </w:r>
            <w:r w:rsidRPr="002F64A4">
              <w:rPr>
                <w:rFonts w:cs="Arial"/>
                <w:b/>
                <w:bCs/>
              </w:rPr>
              <w:t>FBC Blue Springs</w:t>
            </w:r>
          </w:p>
        </w:tc>
        <w:tc>
          <w:tcPr>
            <w:tcW w:w="4620" w:type="dxa"/>
            <w:tcMar>
              <w:top w:w="58" w:type="dxa"/>
              <w:left w:w="58" w:type="dxa"/>
              <w:bottom w:w="58" w:type="dxa"/>
              <w:right w:w="58" w:type="dxa"/>
            </w:tcMar>
            <w:hideMark/>
          </w:tcPr>
          <w:p w14:paraId="2654A007" w14:textId="77777777" w:rsidR="002F64A4" w:rsidRPr="002F64A4" w:rsidRDefault="002F64A4" w:rsidP="002F64A4">
            <w:pPr>
              <w:widowControl w:val="0"/>
              <w:spacing w:after="0"/>
              <w:rPr>
                <w:rFonts w:cs="Arial"/>
                <w:b/>
                <w:bCs/>
              </w:rPr>
            </w:pPr>
            <w:r w:rsidRPr="002F64A4">
              <w:rPr>
                <w:rFonts w:cs="Arial"/>
              </w:rPr>
              <w:t xml:space="preserve">          Willis Garner, </w:t>
            </w:r>
            <w:r w:rsidRPr="002F64A4">
              <w:rPr>
                <w:rFonts w:cs="Arial"/>
                <w:b/>
                <w:bCs/>
              </w:rPr>
              <w:t>Mt. Nebo Missionary</w:t>
            </w:r>
          </w:p>
        </w:tc>
      </w:tr>
      <w:tr w:rsidR="002F64A4" w:rsidRPr="002F64A4" w14:paraId="322A76DF" w14:textId="77777777" w:rsidTr="002F64A4">
        <w:trPr>
          <w:trHeight w:val="349"/>
        </w:trPr>
        <w:tc>
          <w:tcPr>
            <w:tcW w:w="4620" w:type="dxa"/>
            <w:tcMar>
              <w:top w:w="58" w:type="dxa"/>
              <w:left w:w="58" w:type="dxa"/>
              <w:bottom w:w="58" w:type="dxa"/>
              <w:right w:w="58" w:type="dxa"/>
            </w:tcMar>
            <w:hideMark/>
          </w:tcPr>
          <w:p w14:paraId="6EF250E5" w14:textId="77777777" w:rsidR="002F64A4" w:rsidRPr="002F64A4" w:rsidRDefault="002F64A4" w:rsidP="002F64A4">
            <w:pPr>
              <w:widowControl w:val="0"/>
              <w:spacing w:after="0"/>
              <w:rPr>
                <w:rFonts w:cs="Arial"/>
              </w:rPr>
            </w:pPr>
            <w:r w:rsidRPr="002F64A4">
              <w:rPr>
                <w:rFonts w:cs="Arial"/>
              </w:rPr>
              <w:t xml:space="preserve">          Marvin </w:t>
            </w:r>
            <w:proofErr w:type="spellStart"/>
            <w:r w:rsidRPr="002F64A4">
              <w:rPr>
                <w:rFonts w:cs="Arial"/>
              </w:rPr>
              <w:t>Tigner</w:t>
            </w:r>
            <w:proofErr w:type="spellEnd"/>
            <w:r w:rsidRPr="002F64A4">
              <w:rPr>
                <w:rFonts w:cs="Arial"/>
              </w:rPr>
              <w:t xml:space="preserve">, </w:t>
            </w:r>
            <w:r w:rsidRPr="002F64A4">
              <w:rPr>
                <w:rFonts w:cs="Arial"/>
                <w:b/>
                <w:bCs/>
              </w:rPr>
              <w:t>Fellowship Baptist</w:t>
            </w:r>
          </w:p>
        </w:tc>
        <w:tc>
          <w:tcPr>
            <w:tcW w:w="4620" w:type="dxa"/>
            <w:tcMar>
              <w:top w:w="58" w:type="dxa"/>
              <w:left w:w="58" w:type="dxa"/>
              <w:bottom w:w="58" w:type="dxa"/>
              <w:right w:w="58" w:type="dxa"/>
            </w:tcMar>
            <w:hideMark/>
          </w:tcPr>
          <w:p w14:paraId="61165E3F" w14:textId="77777777" w:rsidR="002F64A4" w:rsidRPr="002F64A4" w:rsidRDefault="002F64A4" w:rsidP="002F64A4">
            <w:pPr>
              <w:widowControl w:val="0"/>
              <w:spacing w:after="0"/>
              <w:rPr>
                <w:rFonts w:cs="Arial"/>
              </w:rPr>
            </w:pPr>
            <w:r w:rsidRPr="002F64A4">
              <w:rPr>
                <w:rFonts w:cs="Arial"/>
              </w:rPr>
              <w:t xml:space="preserve">          Greg Guthrie, </w:t>
            </w:r>
            <w:r w:rsidRPr="002F64A4">
              <w:rPr>
                <w:rFonts w:cs="Arial"/>
                <w:b/>
                <w:bCs/>
              </w:rPr>
              <w:t>The Church in Waldo</w:t>
            </w:r>
          </w:p>
        </w:tc>
      </w:tr>
      <w:tr w:rsidR="002F64A4" w:rsidRPr="002F64A4" w14:paraId="28D26FDD" w14:textId="77777777" w:rsidTr="002F64A4">
        <w:trPr>
          <w:trHeight w:val="405"/>
        </w:trPr>
        <w:tc>
          <w:tcPr>
            <w:tcW w:w="4620" w:type="dxa"/>
            <w:tcMar>
              <w:top w:w="58" w:type="dxa"/>
              <w:left w:w="58" w:type="dxa"/>
              <w:bottom w:w="58" w:type="dxa"/>
              <w:right w:w="58" w:type="dxa"/>
            </w:tcMar>
            <w:hideMark/>
          </w:tcPr>
          <w:p w14:paraId="221F16A4" w14:textId="77777777" w:rsidR="002F64A4" w:rsidRPr="002F64A4" w:rsidRDefault="002F64A4" w:rsidP="002F64A4">
            <w:pPr>
              <w:widowControl w:val="0"/>
              <w:spacing w:after="0"/>
              <w:rPr>
                <w:rFonts w:cs="Arial"/>
              </w:rPr>
            </w:pPr>
            <w:r w:rsidRPr="002F64A4">
              <w:rPr>
                <w:rFonts w:cs="Arial"/>
              </w:rPr>
              <w:t xml:space="preserve">          Chuck Wheeler, </w:t>
            </w:r>
            <w:r w:rsidRPr="002F64A4">
              <w:rPr>
                <w:rFonts w:cs="Arial"/>
                <w:b/>
                <w:bCs/>
              </w:rPr>
              <w:t>Grace, Independence</w:t>
            </w:r>
          </w:p>
        </w:tc>
        <w:tc>
          <w:tcPr>
            <w:tcW w:w="4620" w:type="dxa"/>
            <w:tcMar>
              <w:top w:w="58" w:type="dxa"/>
              <w:left w:w="58" w:type="dxa"/>
              <w:bottom w:w="58" w:type="dxa"/>
              <w:right w:w="58" w:type="dxa"/>
            </w:tcMar>
            <w:vAlign w:val="center"/>
            <w:hideMark/>
          </w:tcPr>
          <w:p w14:paraId="1DB44BF3" w14:textId="77777777" w:rsidR="002F64A4" w:rsidRPr="002F64A4" w:rsidRDefault="002F64A4" w:rsidP="002F64A4">
            <w:pPr>
              <w:widowControl w:val="0"/>
              <w:spacing w:after="0"/>
              <w:rPr>
                <w:rFonts w:cs="Arial"/>
              </w:rPr>
            </w:pPr>
            <w:r w:rsidRPr="002F64A4">
              <w:rPr>
                <w:rFonts w:cs="Arial"/>
              </w:rPr>
              <w:t xml:space="preserve">          Sandi Malone, </w:t>
            </w:r>
            <w:r w:rsidRPr="002F64A4">
              <w:rPr>
                <w:rFonts w:cs="Arial"/>
                <w:b/>
                <w:bCs/>
              </w:rPr>
              <w:t>FBC Grandview</w:t>
            </w:r>
          </w:p>
        </w:tc>
      </w:tr>
      <w:tr w:rsidR="002F64A4" w:rsidRPr="002F64A4" w14:paraId="42D6B713" w14:textId="77777777" w:rsidTr="002F64A4">
        <w:trPr>
          <w:trHeight w:val="349"/>
        </w:trPr>
        <w:tc>
          <w:tcPr>
            <w:tcW w:w="4620" w:type="dxa"/>
            <w:tcMar>
              <w:top w:w="58" w:type="dxa"/>
              <w:left w:w="58" w:type="dxa"/>
              <w:bottom w:w="58" w:type="dxa"/>
              <w:right w:w="58" w:type="dxa"/>
            </w:tcMar>
            <w:hideMark/>
          </w:tcPr>
          <w:p w14:paraId="2C1A28CF" w14:textId="77777777" w:rsidR="002F64A4" w:rsidRPr="002F64A4" w:rsidRDefault="002F64A4" w:rsidP="002F64A4">
            <w:pPr>
              <w:widowControl w:val="0"/>
              <w:spacing w:after="0"/>
              <w:rPr>
                <w:rFonts w:cs="Arial"/>
              </w:rPr>
            </w:pPr>
            <w:r w:rsidRPr="002F64A4">
              <w:rPr>
                <w:rFonts w:cs="Arial"/>
              </w:rPr>
              <w:t xml:space="preserve">          Charles Yates, </w:t>
            </w:r>
            <w:r w:rsidRPr="002F64A4">
              <w:rPr>
                <w:rFonts w:cs="Arial"/>
                <w:b/>
                <w:bCs/>
              </w:rPr>
              <w:t>Calvary, Independence</w:t>
            </w:r>
          </w:p>
        </w:tc>
        <w:tc>
          <w:tcPr>
            <w:tcW w:w="4620" w:type="dxa"/>
            <w:tcMar>
              <w:top w:w="58" w:type="dxa"/>
              <w:left w:w="58" w:type="dxa"/>
              <w:bottom w:w="58" w:type="dxa"/>
              <w:right w:w="58" w:type="dxa"/>
            </w:tcMar>
            <w:hideMark/>
          </w:tcPr>
          <w:p w14:paraId="029C5788" w14:textId="77777777" w:rsidR="002F64A4" w:rsidRPr="002F64A4" w:rsidRDefault="002F64A4" w:rsidP="002F64A4">
            <w:pPr>
              <w:widowControl w:val="0"/>
              <w:spacing w:after="0"/>
              <w:rPr>
                <w:rFonts w:cs="Arial"/>
              </w:rPr>
            </w:pPr>
            <w:r w:rsidRPr="002F64A4">
              <w:rPr>
                <w:rFonts w:cs="Arial"/>
              </w:rPr>
              <w:t xml:space="preserve">          Darin Stephens, </w:t>
            </w:r>
            <w:r w:rsidRPr="002F64A4">
              <w:rPr>
                <w:rFonts w:cs="Arial"/>
                <w:b/>
                <w:bCs/>
              </w:rPr>
              <w:t>Immanuel</w:t>
            </w:r>
          </w:p>
        </w:tc>
      </w:tr>
      <w:tr w:rsidR="002F64A4" w:rsidRPr="002F64A4" w14:paraId="2D1DC6C7" w14:textId="77777777" w:rsidTr="002F64A4">
        <w:trPr>
          <w:trHeight w:val="349"/>
        </w:trPr>
        <w:tc>
          <w:tcPr>
            <w:tcW w:w="4620" w:type="dxa"/>
            <w:tcMar>
              <w:top w:w="58" w:type="dxa"/>
              <w:left w:w="58" w:type="dxa"/>
              <w:bottom w:w="58" w:type="dxa"/>
              <w:right w:w="58" w:type="dxa"/>
            </w:tcMar>
            <w:hideMark/>
          </w:tcPr>
          <w:p w14:paraId="423A365C" w14:textId="77777777" w:rsidR="002F64A4" w:rsidRPr="002F64A4" w:rsidRDefault="002F64A4" w:rsidP="002F64A4">
            <w:pPr>
              <w:widowControl w:val="0"/>
              <w:spacing w:after="0"/>
              <w:rPr>
                <w:rFonts w:cs="Arial"/>
              </w:rPr>
            </w:pPr>
            <w:r w:rsidRPr="002F64A4">
              <w:rPr>
                <w:rFonts w:cs="Arial"/>
              </w:rPr>
              <w:t> </w:t>
            </w:r>
          </w:p>
        </w:tc>
        <w:tc>
          <w:tcPr>
            <w:tcW w:w="4620" w:type="dxa"/>
            <w:tcMar>
              <w:top w:w="58" w:type="dxa"/>
              <w:left w:w="58" w:type="dxa"/>
              <w:bottom w:w="58" w:type="dxa"/>
              <w:right w:w="58" w:type="dxa"/>
            </w:tcMar>
            <w:hideMark/>
          </w:tcPr>
          <w:p w14:paraId="4E444BD3" w14:textId="77777777" w:rsidR="002F64A4" w:rsidRPr="002F64A4" w:rsidRDefault="002F64A4" w:rsidP="002F64A4">
            <w:pPr>
              <w:widowControl w:val="0"/>
              <w:spacing w:after="0"/>
              <w:rPr>
                <w:rFonts w:cs="Arial"/>
              </w:rPr>
            </w:pPr>
            <w:r w:rsidRPr="002F64A4">
              <w:rPr>
                <w:rFonts w:cs="Arial"/>
              </w:rPr>
              <w:t> </w:t>
            </w:r>
          </w:p>
        </w:tc>
      </w:tr>
      <w:tr w:rsidR="002F64A4" w:rsidRPr="002F64A4" w14:paraId="34C62A6D" w14:textId="77777777" w:rsidTr="002F64A4">
        <w:trPr>
          <w:trHeight w:val="349"/>
        </w:trPr>
        <w:tc>
          <w:tcPr>
            <w:tcW w:w="4620" w:type="dxa"/>
            <w:tcMar>
              <w:top w:w="58" w:type="dxa"/>
              <w:left w:w="58" w:type="dxa"/>
              <w:bottom w:w="58" w:type="dxa"/>
              <w:right w:w="58" w:type="dxa"/>
            </w:tcMar>
            <w:hideMark/>
          </w:tcPr>
          <w:p w14:paraId="6A5F940F" w14:textId="77777777" w:rsidR="002F64A4" w:rsidRPr="002F64A4" w:rsidRDefault="002F64A4" w:rsidP="002F64A4">
            <w:pPr>
              <w:widowControl w:val="0"/>
              <w:spacing w:after="0"/>
              <w:rPr>
                <w:rFonts w:cs="Arial"/>
              </w:rPr>
            </w:pPr>
            <w:r w:rsidRPr="002F64A4">
              <w:rPr>
                <w:rFonts w:cs="Arial"/>
              </w:rPr>
              <w:t>Credentials Committee</w:t>
            </w:r>
          </w:p>
        </w:tc>
        <w:tc>
          <w:tcPr>
            <w:tcW w:w="4620" w:type="dxa"/>
            <w:tcMar>
              <w:top w:w="58" w:type="dxa"/>
              <w:left w:w="58" w:type="dxa"/>
              <w:bottom w:w="58" w:type="dxa"/>
              <w:right w:w="58" w:type="dxa"/>
            </w:tcMar>
            <w:hideMark/>
          </w:tcPr>
          <w:p w14:paraId="6FC0067F" w14:textId="77777777" w:rsidR="002F64A4" w:rsidRPr="002F64A4" w:rsidRDefault="002F64A4" w:rsidP="002F64A4">
            <w:pPr>
              <w:widowControl w:val="0"/>
              <w:spacing w:after="0"/>
              <w:rPr>
                <w:rFonts w:cs="Arial"/>
              </w:rPr>
            </w:pPr>
            <w:r w:rsidRPr="002F64A4">
              <w:rPr>
                <w:rFonts w:cs="Arial"/>
              </w:rPr>
              <w:t>Personnel Committee</w:t>
            </w:r>
          </w:p>
        </w:tc>
      </w:tr>
      <w:tr w:rsidR="002F64A4" w:rsidRPr="002F64A4" w14:paraId="09CF7310" w14:textId="77777777" w:rsidTr="002F64A4">
        <w:trPr>
          <w:trHeight w:val="399"/>
        </w:trPr>
        <w:tc>
          <w:tcPr>
            <w:tcW w:w="4620" w:type="dxa"/>
            <w:tcMar>
              <w:top w:w="58" w:type="dxa"/>
              <w:left w:w="58" w:type="dxa"/>
              <w:bottom w:w="58" w:type="dxa"/>
              <w:right w:w="58" w:type="dxa"/>
            </w:tcMar>
            <w:hideMark/>
          </w:tcPr>
          <w:p w14:paraId="31566DD7" w14:textId="77777777" w:rsidR="002F64A4" w:rsidRPr="002F64A4" w:rsidRDefault="002F64A4" w:rsidP="002F64A4">
            <w:pPr>
              <w:widowControl w:val="0"/>
              <w:spacing w:after="0"/>
              <w:rPr>
                <w:rFonts w:cs="Arial"/>
              </w:rPr>
            </w:pPr>
            <w:r w:rsidRPr="002F64A4">
              <w:rPr>
                <w:rFonts w:cs="Arial"/>
              </w:rPr>
              <w:t xml:space="preserve">          Athol Barnes, </w:t>
            </w:r>
            <w:r w:rsidRPr="002F64A4">
              <w:rPr>
                <w:rFonts w:cs="Arial"/>
                <w:b/>
                <w:bCs/>
              </w:rPr>
              <w:t>Grace Point</w:t>
            </w:r>
          </w:p>
        </w:tc>
        <w:tc>
          <w:tcPr>
            <w:tcW w:w="4620" w:type="dxa"/>
            <w:tcMar>
              <w:top w:w="58" w:type="dxa"/>
              <w:left w:w="58" w:type="dxa"/>
              <w:bottom w:w="58" w:type="dxa"/>
              <w:right w:w="58" w:type="dxa"/>
            </w:tcMar>
            <w:hideMark/>
          </w:tcPr>
          <w:p w14:paraId="5BC0AD91" w14:textId="77777777" w:rsidR="002F64A4" w:rsidRPr="002F64A4" w:rsidRDefault="002F64A4" w:rsidP="002F64A4">
            <w:pPr>
              <w:widowControl w:val="0"/>
              <w:spacing w:after="0"/>
              <w:rPr>
                <w:rFonts w:cs="Arial"/>
              </w:rPr>
            </w:pPr>
            <w:r w:rsidRPr="002F64A4">
              <w:rPr>
                <w:rFonts w:cs="Arial"/>
                <w:sz w:val="16"/>
                <w:szCs w:val="16"/>
              </w:rPr>
              <w:t xml:space="preserve">            </w:t>
            </w:r>
            <w:r w:rsidRPr="002F64A4">
              <w:rPr>
                <w:rFonts w:cs="Arial"/>
              </w:rPr>
              <w:t xml:space="preserve">Doug Bradley, </w:t>
            </w:r>
            <w:r w:rsidRPr="002F64A4">
              <w:rPr>
                <w:rFonts w:cs="Arial"/>
                <w:b/>
                <w:bCs/>
              </w:rPr>
              <w:t>Coventry Estates</w:t>
            </w:r>
          </w:p>
        </w:tc>
      </w:tr>
      <w:tr w:rsidR="002F64A4" w:rsidRPr="002F64A4" w14:paraId="7CA4AE41" w14:textId="77777777" w:rsidTr="002F64A4">
        <w:trPr>
          <w:trHeight w:val="349"/>
        </w:trPr>
        <w:tc>
          <w:tcPr>
            <w:tcW w:w="4620" w:type="dxa"/>
            <w:tcMar>
              <w:top w:w="58" w:type="dxa"/>
              <w:left w:w="58" w:type="dxa"/>
              <w:bottom w:w="58" w:type="dxa"/>
              <w:right w:w="58" w:type="dxa"/>
            </w:tcMar>
            <w:hideMark/>
          </w:tcPr>
          <w:p w14:paraId="767DE90D" w14:textId="77777777" w:rsidR="002F64A4" w:rsidRPr="002F64A4" w:rsidRDefault="002F64A4" w:rsidP="002F64A4">
            <w:pPr>
              <w:widowControl w:val="0"/>
              <w:spacing w:after="0"/>
              <w:rPr>
                <w:rFonts w:cs="Arial"/>
              </w:rPr>
            </w:pPr>
            <w:r w:rsidRPr="002F64A4">
              <w:rPr>
                <w:rFonts w:cs="Arial"/>
              </w:rPr>
              <w:t xml:space="preserve">          Randy Chambers, </w:t>
            </w:r>
            <w:r w:rsidRPr="002F64A4">
              <w:rPr>
                <w:rFonts w:cs="Arial"/>
                <w:b/>
                <w:bCs/>
              </w:rPr>
              <w:t>River Boulevard</w:t>
            </w:r>
          </w:p>
        </w:tc>
        <w:tc>
          <w:tcPr>
            <w:tcW w:w="4620" w:type="dxa"/>
            <w:tcMar>
              <w:top w:w="58" w:type="dxa"/>
              <w:left w:w="58" w:type="dxa"/>
              <w:bottom w:w="58" w:type="dxa"/>
              <w:right w:w="58" w:type="dxa"/>
            </w:tcMar>
            <w:hideMark/>
          </w:tcPr>
          <w:p w14:paraId="5762996C" w14:textId="77777777" w:rsidR="002F64A4" w:rsidRPr="002F64A4" w:rsidRDefault="002F64A4" w:rsidP="002F64A4">
            <w:pPr>
              <w:widowControl w:val="0"/>
              <w:spacing w:after="0"/>
              <w:rPr>
                <w:rFonts w:cs="Arial"/>
              </w:rPr>
            </w:pPr>
            <w:r w:rsidRPr="002F64A4">
              <w:rPr>
                <w:rFonts w:cs="Arial"/>
              </w:rPr>
              <w:t xml:space="preserve">          Ryan Gilbert, </w:t>
            </w:r>
            <w:r w:rsidRPr="002F64A4">
              <w:rPr>
                <w:rFonts w:cs="Arial"/>
                <w:b/>
                <w:bCs/>
              </w:rPr>
              <w:t>Raintree Community</w:t>
            </w:r>
          </w:p>
        </w:tc>
      </w:tr>
      <w:tr w:rsidR="002F64A4" w:rsidRPr="002F64A4" w14:paraId="56F59582" w14:textId="77777777" w:rsidTr="002F64A4">
        <w:trPr>
          <w:trHeight w:val="349"/>
        </w:trPr>
        <w:tc>
          <w:tcPr>
            <w:tcW w:w="4620" w:type="dxa"/>
            <w:tcMar>
              <w:top w:w="58" w:type="dxa"/>
              <w:left w:w="58" w:type="dxa"/>
              <w:bottom w:w="58" w:type="dxa"/>
              <w:right w:w="58" w:type="dxa"/>
            </w:tcMar>
            <w:hideMark/>
          </w:tcPr>
          <w:p w14:paraId="54BDF4A4" w14:textId="77777777" w:rsidR="002F64A4" w:rsidRPr="002F64A4" w:rsidRDefault="002F64A4" w:rsidP="002F64A4">
            <w:pPr>
              <w:widowControl w:val="0"/>
              <w:spacing w:after="0"/>
              <w:rPr>
                <w:rFonts w:cs="Arial"/>
              </w:rPr>
            </w:pPr>
            <w:r w:rsidRPr="002F64A4">
              <w:rPr>
                <w:rFonts w:cs="Arial"/>
              </w:rPr>
              <w:t xml:space="preserve">          Wayne Geiger, </w:t>
            </w:r>
            <w:r w:rsidRPr="002F64A4">
              <w:rPr>
                <w:rFonts w:cs="Arial"/>
                <w:b/>
                <w:bCs/>
              </w:rPr>
              <w:t>FBC Grain Valley</w:t>
            </w:r>
          </w:p>
        </w:tc>
        <w:tc>
          <w:tcPr>
            <w:tcW w:w="4620" w:type="dxa"/>
            <w:tcMar>
              <w:top w:w="58" w:type="dxa"/>
              <w:left w:w="58" w:type="dxa"/>
              <w:bottom w:w="58" w:type="dxa"/>
              <w:right w:w="58" w:type="dxa"/>
            </w:tcMar>
            <w:hideMark/>
          </w:tcPr>
          <w:p w14:paraId="165F0954" w14:textId="77777777" w:rsidR="002F64A4" w:rsidRPr="002F64A4" w:rsidRDefault="002F64A4" w:rsidP="002F64A4">
            <w:pPr>
              <w:widowControl w:val="0"/>
              <w:spacing w:after="0"/>
              <w:rPr>
                <w:rFonts w:cs="Arial"/>
                <w:sz w:val="16"/>
                <w:szCs w:val="16"/>
              </w:rPr>
            </w:pPr>
            <w:r w:rsidRPr="002F64A4">
              <w:rPr>
                <w:rFonts w:cs="Arial"/>
              </w:rPr>
              <w:t xml:space="preserve">          Wade Paris, </w:t>
            </w:r>
            <w:r w:rsidRPr="002F64A4">
              <w:rPr>
                <w:rFonts w:cs="Arial"/>
                <w:b/>
                <w:bCs/>
              </w:rPr>
              <w:t>Faith Baptist</w:t>
            </w:r>
            <w:r w:rsidRPr="002F64A4">
              <w:rPr>
                <w:rFonts w:cs="Arial"/>
                <w:sz w:val="16"/>
                <w:szCs w:val="16"/>
              </w:rPr>
              <w:t>.</w:t>
            </w:r>
          </w:p>
        </w:tc>
      </w:tr>
      <w:tr w:rsidR="002F64A4" w:rsidRPr="002F64A4" w14:paraId="42F8B834" w14:textId="77777777" w:rsidTr="002F64A4">
        <w:trPr>
          <w:trHeight w:val="349"/>
        </w:trPr>
        <w:tc>
          <w:tcPr>
            <w:tcW w:w="4620" w:type="dxa"/>
            <w:tcMar>
              <w:top w:w="58" w:type="dxa"/>
              <w:left w:w="58" w:type="dxa"/>
              <w:bottom w:w="58" w:type="dxa"/>
              <w:right w:w="58" w:type="dxa"/>
            </w:tcMar>
            <w:hideMark/>
          </w:tcPr>
          <w:p w14:paraId="26758CB2" w14:textId="77777777" w:rsidR="002F64A4" w:rsidRPr="002F64A4" w:rsidRDefault="002F64A4" w:rsidP="002F64A4">
            <w:pPr>
              <w:widowControl w:val="0"/>
              <w:spacing w:after="0"/>
              <w:rPr>
                <w:rFonts w:cs="Arial"/>
                <w:sz w:val="20"/>
                <w:szCs w:val="20"/>
              </w:rPr>
            </w:pPr>
            <w:r w:rsidRPr="002F64A4">
              <w:rPr>
                <w:rFonts w:cs="Arial"/>
              </w:rPr>
              <w:t xml:space="preserve">          Welby Jones, </w:t>
            </w:r>
            <w:r w:rsidRPr="002F64A4">
              <w:rPr>
                <w:rFonts w:cs="Arial"/>
                <w:b/>
                <w:bCs/>
              </w:rPr>
              <w:t>Sterling Acres</w:t>
            </w:r>
          </w:p>
        </w:tc>
        <w:tc>
          <w:tcPr>
            <w:tcW w:w="4620" w:type="dxa"/>
            <w:tcMar>
              <w:top w:w="58" w:type="dxa"/>
              <w:left w:w="58" w:type="dxa"/>
              <w:bottom w:w="58" w:type="dxa"/>
              <w:right w:w="58" w:type="dxa"/>
            </w:tcMar>
            <w:hideMark/>
          </w:tcPr>
          <w:p w14:paraId="06A354CC" w14:textId="77777777" w:rsidR="002F64A4" w:rsidRPr="002F64A4" w:rsidRDefault="002F64A4" w:rsidP="002F64A4">
            <w:pPr>
              <w:widowControl w:val="0"/>
              <w:spacing w:after="0"/>
              <w:rPr>
                <w:rFonts w:cs="Arial"/>
              </w:rPr>
            </w:pPr>
            <w:r w:rsidRPr="002F64A4">
              <w:rPr>
                <w:rFonts w:cs="Arial"/>
              </w:rPr>
              <w:t xml:space="preserve">          John Still, </w:t>
            </w:r>
            <w:r w:rsidRPr="002F64A4">
              <w:rPr>
                <w:rFonts w:cs="Arial"/>
                <w:b/>
                <w:bCs/>
              </w:rPr>
              <w:t>Spring Valley</w:t>
            </w:r>
          </w:p>
        </w:tc>
      </w:tr>
      <w:tr w:rsidR="002F64A4" w:rsidRPr="002F64A4" w14:paraId="33FFAC7D" w14:textId="77777777" w:rsidTr="002F64A4">
        <w:trPr>
          <w:trHeight w:val="349"/>
        </w:trPr>
        <w:tc>
          <w:tcPr>
            <w:tcW w:w="4620" w:type="dxa"/>
            <w:tcMar>
              <w:top w:w="58" w:type="dxa"/>
              <w:left w:w="58" w:type="dxa"/>
              <w:bottom w:w="58" w:type="dxa"/>
              <w:right w:w="58" w:type="dxa"/>
            </w:tcMar>
            <w:hideMark/>
          </w:tcPr>
          <w:p w14:paraId="5ABF6F2B" w14:textId="77777777" w:rsidR="002F64A4" w:rsidRPr="002F64A4" w:rsidRDefault="002F64A4" w:rsidP="002F64A4">
            <w:pPr>
              <w:widowControl w:val="0"/>
              <w:spacing w:after="0"/>
              <w:rPr>
                <w:rFonts w:cs="Arial"/>
              </w:rPr>
            </w:pPr>
            <w:r w:rsidRPr="002F64A4">
              <w:rPr>
                <w:rFonts w:cs="Arial"/>
              </w:rPr>
              <w:t xml:space="preserve">          Paul Midgett, </w:t>
            </w:r>
            <w:r w:rsidRPr="002F64A4">
              <w:rPr>
                <w:rFonts w:cs="Arial"/>
                <w:b/>
                <w:bCs/>
              </w:rPr>
              <w:t>Lone Jack</w:t>
            </w:r>
          </w:p>
        </w:tc>
        <w:tc>
          <w:tcPr>
            <w:tcW w:w="4620" w:type="dxa"/>
            <w:tcMar>
              <w:top w:w="58" w:type="dxa"/>
              <w:left w:w="58" w:type="dxa"/>
              <w:bottom w:w="58" w:type="dxa"/>
              <w:right w:w="58" w:type="dxa"/>
            </w:tcMar>
            <w:hideMark/>
          </w:tcPr>
          <w:p w14:paraId="7D189B03" w14:textId="77777777" w:rsidR="002F64A4" w:rsidRPr="002F64A4" w:rsidRDefault="002F64A4" w:rsidP="002F64A4">
            <w:pPr>
              <w:widowControl w:val="0"/>
              <w:spacing w:after="0"/>
              <w:rPr>
                <w:rFonts w:cs="Arial"/>
              </w:rPr>
            </w:pPr>
            <w:r w:rsidRPr="002F64A4">
              <w:rPr>
                <w:rFonts w:cs="Arial"/>
              </w:rPr>
              <w:t xml:space="preserve">          Greg Washington, </w:t>
            </w:r>
            <w:r w:rsidRPr="002F64A4">
              <w:rPr>
                <w:rFonts w:cs="Arial"/>
                <w:b/>
                <w:bCs/>
              </w:rPr>
              <w:t>Abiding Faith</w:t>
            </w:r>
          </w:p>
        </w:tc>
      </w:tr>
      <w:tr w:rsidR="002F64A4" w:rsidRPr="002F64A4" w14:paraId="12087437" w14:textId="77777777" w:rsidTr="002F64A4">
        <w:trPr>
          <w:trHeight w:val="349"/>
        </w:trPr>
        <w:tc>
          <w:tcPr>
            <w:tcW w:w="4620" w:type="dxa"/>
            <w:tcMar>
              <w:top w:w="58" w:type="dxa"/>
              <w:left w:w="58" w:type="dxa"/>
              <w:bottom w:w="58" w:type="dxa"/>
              <w:right w:w="58" w:type="dxa"/>
            </w:tcMar>
            <w:hideMark/>
          </w:tcPr>
          <w:p w14:paraId="72890E8D" w14:textId="77777777" w:rsidR="002F64A4" w:rsidRPr="002F64A4" w:rsidRDefault="002F64A4" w:rsidP="002F64A4">
            <w:pPr>
              <w:widowControl w:val="0"/>
              <w:spacing w:after="0"/>
              <w:rPr>
                <w:rFonts w:cs="Arial"/>
              </w:rPr>
            </w:pPr>
            <w:r w:rsidRPr="002F64A4">
              <w:rPr>
                <w:rFonts w:cs="Arial"/>
              </w:rPr>
              <w:t xml:space="preserve">          Jim Vest, </w:t>
            </w:r>
            <w:r w:rsidRPr="002F64A4">
              <w:rPr>
                <w:rFonts w:cs="Arial"/>
                <w:b/>
                <w:bCs/>
              </w:rPr>
              <w:t>FBC Raymore</w:t>
            </w:r>
          </w:p>
        </w:tc>
        <w:tc>
          <w:tcPr>
            <w:tcW w:w="4620" w:type="dxa"/>
            <w:tcMar>
              <w:top w:w="58" w:type="dxa"/>
              <w:left w:w="58" w:type="dxa"/>
              <w:bottom w:w="58" w:type="dxa"/>
              <w:right w:w="58" w:type="dxa"/>
            </w:tcMar>
            <w:hideMark/>
          </w:tcPr>
          <w:p w14:paraId="0F001A95" w14:textId="77777777" w:rsidR="002F64A4" w:rsidRPr="002F64A4" w:rsidRDefault="002F64A4" w:rsidP="002F64A4">
            <w:pPr>
              <w:widowControl w:val="0"/>
              <w:spacing w:after="0"/>
              <w:rPr>
                <w:rFonts w:cs="Arial"/>
              </w:rPr>
            </w:pPr>
            <w:r w:rsidRPr="002F64A4">
              <w:rPr>
                <w:rFonts w:cs="Arial"/>
              </w:rPr>
              <w:t xml:space="preserve">          David Zink, </w:t>
            </w:r>
            <w:r w:rsidRPr="002F64A4">
              <w:rPr>
                <w:rFonts w:cs="Arial"/>
                <w:b/>
                <w:bCs/>
              </w:rPr>
              <w:t xml:space="preserve">South Haven </w:t>
            </w:r>
          </w:p>
        </w:tc>
      </w:tr>
    </w:tbl>
    <w:p w14:paraId="6270D11B" w14:textId="77777777" w:rsidR="002F64A4" w:rsidRPr="002F64A4" w:rsidRDefault="002F64A4" w:rsidP="002F64A4">
      <w:pPr>
        <w:widowControl w:val="0"/>
        <w:spacing w:after="0"/>
        <w:rPr>
          <w:rFonts w:cs="Arial"/>
        </w:rPr>
      </w:pPr>
    </w:p>
    <w:p w14:paraId="620754D7" w14:textId="6D685439" w:rsidR="002F64A4" w:rsidRDefault="002F64A4" w:rsidP="002F64A4">
      <w:pPr>
        <w:widowControl w:val="0"/>
      </w:pPr>
      <w:r>
        <w:t> All committee nominations were approved.</w:t>
      </w:r>
    </w:p>
    <w:p w14:paraId="567409F7" w14:textId="3CAF1AED" w:rsidR="002F64A4" w:rsidRDefault="002F64A4" w:rsidP="002F64A4">
      <w:pPr>
        <w:widowControl w:val="0"/>
        <w:rPr>
          <w:rFonts w:ascii="Times New Roman" w:hAnsi="Times New Roman" w:cs="Times New Roman"/>
        </w:rPr>
      </w:pPr>
    </w:p>
    <w:p w14:paraId="11BE8F0C" w14:textId="6E2F5F12" w:rsidR="001625FE" w:rsidRDefault="002F64A4" w:rsidP="002F64A4">
      <w:pPr>
        <w:widowControl w:val="0"/>
        <w:rPr>
          <w:rFonts w:cs="Times New Roman"/>
        </w:rPr>
      </w:pPr>
      <w:r w:rsidRPr="002F64A4">
        <w:rPr>
          <w:rFonts w:cs="Times New Roman"/>
        </w:rPr>
        <w:lastRenderedPageBreak/>
        <w:t>Randy Chambers</w:t>
      </w:r>
      <w:r>
        <w:rPr>
          <w:rFonts w:cs="Times New Roman"/>
        </w:rPr>
        <w:t>, a member of the Credentials Committee,</w:t>
      </w:r>
      <w:r w:rsidR="001625FE">
        <w:rPr>
          <w:rFonts w:cs="Times New Roman"/>
        </w:rPr>
        <w:t xml:space="preserve"> presented Abundant Life Baptist Church </w:t>
      </w:r>
      <w:r w:rsidR="0057375D">
        <w:rPr>
          <w:rFonts w:cs="Times New Roman"/>
        </w:rPr>
        <w:t xml:space="preserve">and New City Church at Loma Vista </w:t>
      </w:r>
      <w:r w:rsidR="001625FE">
        <w:rPr>
          <w:rFonts w:cs="Times New Roman"/>
        </w:rPr>
        <w:t>as candidate</w:t>
      </w:r>
      <w:r w:rsidR="0057375D">
        <w:rPr>
          <w:rFonts w:cs="Times New Roman"/>
        </w:rPr>
        <w:t>s</w:t>
      </w:r>
      <w:bookmarkStart w:id="0" w:name="_GoBack"/>
      <w:bookmarkEnd w:id="0"/>
      <w:r w:rsidR="001625FE">
        <w:rPr>
          <w:rFonts w:cs="Times New Roman"/>
        </w:rPr>
        <w:t xml:space="preserve"> for full membership into the Association.  The recommendation was approved.</w:t>
      </w:r>
    </w:p>
    <w:p w14:paraId="657EFF72" w14:textId="2D347F17" w:rsidR="00A75F72" w:rsidRDefault="001625FE" w:rsidP="00A75F72">
      <w:pPr>
        <w:widowControl w:val="0"/>
      </w:pPr>
      <w:r>
        <w:rPr>
          <w:rFonts w:cs="Times New Roman"/>
        </w:rPr>
        <w:t xml:space="preserve">Sandi Malone, a member of the Finance Committee gave the financial report.  A copy of that report accompanies these minutes.  </w:t>
      </w:r>
      <w:r w:rsidR="00A75F72">
        <w:rPr>
          <w:rFonts w:cs="Times New Roman"/>
        </w:rPr>
        <w:t>T</w:t>
      </w:r>
      <w:r w:rsidR="00A75F72">
        <w:t>he finance committee recommended approving the proposed 2019 budget.  Here are a few highlights:</w:t>
      </w:r>
    </w:p>
    <w:p w14:paraId="541AB0D3" w14:textId="77777777" w:rsidR="00A75F72" w:rsidRDefault="00A75F72" w:rsidP="00A75F72">
      <w:pPr>
        <w:pStyle w:val="ListParagraph"/>
        <w:numPr>
          <w:ilvl w:val="0"/>
          <w:numId w:val="1"/>
        </w:numPr>
        <w:spacing w:before="100" w:beforeAutospacing="1" w:after="0"/>
      </w:pPr>
      <w:r>
        <w:t xml:space="preserve">The budget increased approximately 2% over 2018. </w:t>
      </w:r>
    </w:p>
    <w:p w14:paraId="1EFE6486" w14:textId="77777777" w:rsidR="00A75F72" w:rsidRDefault="00A75F72" w:rsidP="00A75F72">
      <w:pPr>
        <w:pStyle w:val="ListParagraph"/>
        <w:numPr>
          <w:ilvl w:val="0"/>
          <w:numId w:val="1"/>
        </w:numPr>
        <w:spacing w:before="100" w:beforeAutospacing="1" w:after="0"/>
      </w:pPr>
      <w:r>
        <w:t>Increases were made to the following areas:</w:t>
      </w:r>
    </w:p>
    <w:p w14:paraId="2063224D" w14:textId="77777777" w:rsidR="00A75F72" w:rsidRDefault="00A75F72" w:rsidP="00A75F72">
      <w:pPr>
        <w:pStyle w:val="ListParagraph"/>
        <w:numPr>
          <w:ilvl w:val="1"/>
          <w:numId w:val="1"/>
        </w:numPr>
        <w:spacing w:before="100" w:beforeAutospacing="1" w:after="0"/>
      </w:pPr>
      <w:r>
        <w:t>Gospel Outreach - increased support for student ministers and people team leader as well as partnership ministries funds.</w:t>
      </w:r>
    </w:p>
    <w:p w14:paraId="1627B19A" w14:textId="77777777" w:rsidR="00A75F72" w:rsidRDefault="00A75F72" w:rsidP="00A75F72">
      <w:pPr>
        <w:pStyle w:val="ListParagraph"/>
        <w:numPr>
          <w:ilvl w:val="1"/>
          <w:numId w:val="1"/>
        </w:numPr>
        <w:spacing w:before="100" w:beforeAutospacing="1" w:after="0"/>
      </w:pPr>
      <w:r>
        <w:t>Resourcing Churches - increased amount for church revitalization so we can continue to provide consultative services with Dan Southerland.</w:t>
      </w:r>
    </w:p>
    <w:p w14:paraId="0BD51B51" w14:textId="77777777" w:rsidR="00A75F72" w:rsidRDefault="00A75F72" w:rsidP="00A75F72">
      <w:pPr>
        <w:pStyle w:val="ListParagraph"/>
        <w:numPr>
          <w:ilvl w:val="1"/>
          <w:numId w:val="1"/>
        </w:numPr>
        <w:spacing w:before="100" w:beforeAutospacing="1" w:after="0"/>
      </w:pPr>
      <w:r>
        <w:t>Assisting Community Transformation - Human Trafficking line item was increased to continue to provide increased support to Restoration House.</w:t>
      </w:r>
    </w:p>
    <w:p w14:paraId="0985B903" w14:textId="77777777" w:rsidR="00A75F72" w:rsidRDefault="00A75F72" w:rsidP="00A75F72">
      <w:pPr>
        <w:pStyle w:val="ListParagraph"/>
        <w:numPr>
          <w:ilvl w:val="1"/>
          <w:numId w:val="1"/>
        </w:numPr>
        <w:spacing w:before="100" w:beforeAutospacing="1" w:after="0"/>
      </w:pPr>
      <w:r>
        <w:t>Funding was also included for new community ministry partners (Eleos Coffee House, Urban Christian Academy and Providence School of the Arts).</w:t>
      </w:r>
    </w:p>
    <w:p w14:paraId="3F4851E6" w14:textId="430C0D6E" w:rsidR="00AD393B" w:rsidRDefault="00AD393B" w:rsidP="00A75F72">
      <w:pPr>
        <w:spacing w:before="100" w:beforeAutospacing="1" w:after="100" w:afterAutospacing="1"/>
      </w:pPr>
      <w:r>
        <w:t>The 2019 budget was approved.</w:t>
      </w:r>
    </w:p>
    <w:p w14:paraId="5BCAD500" w14:textId="578C5FE9" w:rsidR="00A75F72" w:rsidRDefault="00A75F72" w:rsidP="00A75F72">
      <w:pPr>
        <w:spacing w:before="100" w:beforeAutospacing="1" w:after="100" w:afterAutospacing="1"/>
      </w:pPr>
      <w:r>
        <w:t xml:space="preserve">Sandi then made the joint Finance and Administrative </w:t>
      </w:r>
      <w:r w:rsidRPr="00A75F72">
        <w:t xml:space="preserve">recommendation </w:t>
      </w:r>
      <w:r w:rsidRPr="00A75F72">
        <w:rPr>
          <w:rFonts w:cs="Arial"/>
        </w:rPr>
        <w:t>that the restriction on the $100,000 grant given to the Restoration House in October of 2016 for renovating and equipping a Home for Minors be removed.  These funds will become available for general operating expenses to be used as needed.</w:t>
      </w:r>
      <w:r>
        <w:rPr>
          <w:rFonts w:cs="Arial"/>
        </w:rPr>
        <w:t xml:space="preserve">  S</w:t>
      </w:r>
      <w:r w:rsidRPr="00A75F72">
        <w:t>ince the messengers voted on this recommendation in 2016, the Restoration House Home for Minors was able to raise the necessary funds to begin construction on the home and hire the staffing.  Because the original recommendation was approved by the messengers, it was felt by the finance and admin committee members that the messengers should approve any change to the designation status.  These funds would be made available for general operating expenses for Restoration House and could be used by either the adult program or the minor</w:t>
      </w:r>
      <w:r>
        <w:t>’</w:t>
      </w:r>
      <w:r w:rsidRPr="00A75F72">
        <w:t>s home.</w:t>
      </w:r>
      <w:r>
        <w:t xml:space="preserve">  This recommendation was approved.</w:t>
      </w:r>
    </w:p>
    <w:p w14:paraId="72C544B9" w14:textId="58945BE9" w:rsidR="00A75F72" w:rsidRDefault="00A75F72" w:rsidP="00A75F72">
      <w:pPr>
        <w:spacing w:before="100" w:beforeAutospacing="1" w:after="100" w:afterAutospacing="1"/>
      </w:pPr>
      <w:r>
        <w:t>The meeting was adjourned.</w:t>
      </w:r>
    </w:p>
    <w:p w14:paraId="4E96E311" w14:textId="59856FF7" w:rsidR="00A75F72" w:rsidRDefault="00A75F72" w:rsidP="00A75F72">
      <w:pPr>
        <w:spacing w:before="100" w:beforeAutospacing="1" w:after="100" w:afterAutospacing="1"/>
      </w:pPr>
      <w:r>
        <w:t>Respectfully submitted,</w:t>
      </w:r>
    </w:p>
    <w:p w14:paraId="6F25355D" w14:textId="1ED74DBE" w:rsidR="00A75F72" w:rsidRDefault="00A75F72" w:rsidP="00A75F72">
      <w:pPr>
        <w:spacing w:before="100" w:beforeAutospacing="1" w:after="100" w:afterAutospacing="1"/>
      </w:pPr>
      <w:r>
        <w:t>Jennifer Hutton, Clerk</w:t>
      </w:r>
    </w:p>
    <w:p w14:paraId="44CE2A4B" w14:textId="343968E5" w:rsidR="00FC7621" w:rsidRDefault="00FC7621" w:rsidP="00A75F72">
      <w:pPr>
        <w:spacing w:before="100" w:beforeAutospacing="1" w:after="100" w:afterAutospacing="1"/>
      </w:pPr>
    </w:p>
    <w:p w14:paraId="1979F761" w14:textId="77140413" w:rsidR="00FC7621" w:rsidRDefault="00FC7621" w:rsidP="00A75F72">
      <w:pPr>
        <w:spacing w:before="100" w:beforeAutospacing="1" w:after="100" w:afterAutospacing="1"/>
      </w:pPr>
    </w:p>
    <w:p w14:paraId="55ED43D0" w14:textId="0A4F6698" w:rsidR="00FC7621" w:rsidRDefault="00FC7621" w:rsidP="00A75F72">
      <w:pPr>
        <w:spacing w:before="100" w:beforeAutospacing="1" w:after="100" w:afterAutospacing="1"/>
      </w:pPr>
    </w:p>
    <w:p w14:paraId="231F9B81" w14:textId="59CF137F" w:rsidR="00FC7621" w:rsidRDefault="00FC7621" w:rsidP="00A75F72">
      <w:pPr>
        <w:spacing w:before="100" w:beforeAutospacing="1" w:after="100" w:afterAutospacing="1"/>
      </w:pPr>
      <w:r>
        <w:rPr>
          <w:noProof/>
        </w:rPr>
        <w:lastRenderedPageBreak/>
        <w:drawing>
          <wp:inline distT="0" distB="0" distL="0" distR="0" wp14:anchorId="782BD0FD" wp14:editId="2D2EC44B">
            <wp:extent cx="5736771" cy="30897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thly newsletter financials.JPG"/>
                    <pic:cNvPicPr/>
                  </pic:nvPicPr>
                  <pic:blipFill>
                    <a:blip r:embed="rId5">
                      <a:extLst>
                        <a:ext uri="{28A0092B-C50C-407E-A947-70E740481C1C}">
                          <a14:useLocalDpi xmlns:a14="http://schemas.microsoft.com/office/drawing/2010/main" val="0"/>
                        </a:ext>
                      </a:extLst>
                    </a:blip>
                    <a:stretch>
                      <a:fillRect/>
                    </a:stretch>
                  </pic:blipFill>
                  <pic:spPr>
                    <a:xfrm>
                      <a:off x="0" y="0"/>
                      <a:ext cx="5758565" cy="3101494"/>
                    </a:xfrm>
                    <a:prstGeom prst="rect">
                      <a:avLst/>
                    </a:prstGeom>
                  </pic:spPr>
                </pic:pic>
              </a:graphicData>
            </a:graphic>
          </wp:inline>
        </w:drawing>
      </w:r>
    </w:p>
    <w:p w14:paraId="475A1D30" w14:textId="1C05AFA3" w:rsidR="00FC7621" w:rsidRPr="00A75F72" w:rsidRDefault="00FC7621" w:rsidP="00A75F72">
      <w:pPr>
        <w:spacing w:before="100" w:beforeAutospacing="1" w:after="100" w:afterAutospacing="1"/>
      </w:pPr>
      <w:r>
        <w:rPr>
          <w:noProof/>
        </w:rPr>
        <w:drawing>
          <wp:inline distT="0" distB="0" distL="0" distR="0" wp14:anchorId="212FD350" wp14:editId="3D553EEB">
            <wp:extent cx="5943600" cy="461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lance sheet.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619625"/>
                    </a:xfrm>
                    <a:prstGeom prst="rect">
                      <a:avLst/>
                    </a:prstGeom>
                  </pic:spPr>
                </pic:pic>
              </a:graphicData>
            </a:graphic>
          </wp:inline>
        </w:drawing>
      </w:r>
    </w:p>
    <w:p w14:paraId="1F6ACC83" w14:textId="24AD6608" w:rsidR="002F64A4" w:rsidRDefault="00FC7621" w:rsidP="0028237A">
      <w:pPr>
        <w:spacing w:after="0"/>
      </w:pPr>
      <w:r>
        <w:rPr>
          <w:noProof/>
        </w:rPr>
        <w:lastRenderedPageBreak/>
        <w:drawing>
          <wp:inline distT="0" distB="0" distL="0" distR="0" wp14:anchorId="29527E39" wp14:editId="6CB98843">
            <wp:extent cx="5976257" cy="7864754"/>
            <wp:effectExtent l="0" t="0" r="571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 budget page 1.JPG"/>
                    <pic:cNvPicPr/>
                  </pic:nvPicPr>
                  <pic:blipFill>
                    <a:blip r:embed="rId7">
                      <a:extLst>
                        <a:ext uri="{28A0092B-C50C-407E-A947-70E740481C1C}">
                          <a14:useLocalDpi xmlns:a14="http://schemas.microsoft.com/office/drawing/2010/main" val="0"/>
                        </a:ext>
                      </a:extLst>
                    </a:blip>
                    <a:stretch>
                      <a:fillRect/>
                    </a:stretch>
                  </pic:blipFill>
                  <pic:spPr>
                    <a:xfrm>
                      <a:off x="0" y="0"/>
                      <a:ext cx="5985518" cy="7876942"/>
                    </a:xfrm>
                    <a:prstGeom prst="rect">
                      <a:avLst/>
                    </a:prstGeom>
                  </pic:spPr>
                </pic:pic>
              </a:graphicData>
            </a:graphic>
          </wp:inline>
        </w:drawing>
      </w:r>
    </w:p>
    <w:p w14:paraId="2B3005C4" w14:textId="6C5A0744" w:rsidR="00FC7621" w:rsidRDefault="00FC7621" w:rsidP="0028237A">
      <w:pPr>
        <w:spacing w:after="0"/>
      </w:pPr>
    </w:p>
    <w:p w14:paraId="54D5BE74" w14:textId="1CD44E30" w:rsidR="00FC7621" w:rsidRPr="00A75F72" w:rsidRDefault="00FC7621" w:rsidP="0028237A">
      <w:pPr>
        <w:spacing w:after="0"/>
      </w:pPr>
      <w:r>
        <w:rPr>
          <w:noProof/>
        </w:rPr>
        <w:lastRenderedPageBreak/>
        <w:drawing>
          <wp:inline distT="0" distB="0" distL="0" distR="0" wp14:anchorId="17C837EB" wp14:editId="30D3EA36">
            <wp:extent cx="6209489" cy="8338457"/>
            <wp:effectExtent l="0" t="0" r="127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 budget page 2.JPG"/>
                    <pic:cNvPicPr/>
                  </pic:nvPicPr>
                  <pic:blipFill>
                    <a:blip r:embed="rId8">
                      <a:extLst>
                        <a:ext uri="{28A0092B-C50C-407E-A947-70E740481C1C}">
                          <a14:useLocalDpi xmlns:a14="http://schemas.microsoft.com/office/drawing/2010/main" val="0"/>
                        </a:ext>
                      </a:extLst>
                    </a:blip>
                    <a:stretch>
                      <a:fillRect/>
                    </a:stretch>
                  </pic:blipFill>
                  <pic:spPr>
                    <a:xfrm>
                      <a:off x="0" y="0"/>
                      <a:ext cx="6216886" cy="8348391"/>
                    </a:xfrm>
                    <a:prstGeom prst="rect">
                      <a:avLst/>
                    </a:prstGeom>
                  </pic:spPr>
                </pic:pic>
              </a:graphicData>
            </a:graphic>
          </wp:inline>
        </w:drawing>
      </w:r>
    </w:p>
    <w:p w14:paraId="7BC2D875" w14:textId="6AD041C3" w:rsidR="0028237A" w:rsidRDefault="00FC7621" w:rsidP="0028237A">
      <w:pPr>
        <w:spacing w:after="0"/>
      </w:pPr>
      <w:r>
        <w:rPr>
          <w:noProof/>
        </w:rPr>
        <w:lastRenderedPageBreak/>
        <w:drawing>
          <wp:inline distT="0" distB="0" distL="0" distR="0" wp14:anchorId="5277D84A" wp14:editId="679AF414">
            <wp:extent cx="6183086" cy="5877598"/>
            <wp:effectExtent l="0" t="0" r="825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 budget page 3.JPG"/>
                    <pic:cNvPicPr/>
                  </pic:nvPicPr>
                  <pic:blipFill>
                    <a:blip r:embed="rId9">
                      <a:extLst>
                        <a:ext uri="{28A0092B-C50C-407E-A947-70E740481C1C}">
                          <a14:useLocalDpi xmlns:a14="http://schemas.microsoft.com/office/drawing/2010/main" val="0"/>
                        </a:ext>
                      </a:extLst>
                    </a:blip>
                    <a:stretch>
                      <a:fillRect/>
                    </a:stretch>
                  </pic:blipFill>
                  <pic:spPr>
                    <a:xfrm>
                      <a:off x="0" y="0"/>
                      <a:ext cx="6192607" cy="5886649"/>
                    </a:xfrm>
                    <a:prstGeom prst="rect">
                      <a:avLst/>
                    </a:prstGeom>
                  </pic:spPr>
                </pic:pic>
              </a:graphicData>
            </a:graphic>
          </wp:inline>
        </w:drawing>
      </w:r>
    </w:p>
    <w:sectPr w:rsidR="00282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B573F"/>
    <w:multiLevelType w:val="hybridMultilevel"/>
    <w:tmpl w:val="C980C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B9"/>
    <w:rsid w:val="001625FE"/>
    <w:rsid w:val="00263020"/>
    <w:rsid w:val="0028237A"/>
    <w:rsid w:val="002F64A4"/>
    <w:rsid w:val="003A4D81"/>
    <w:rsid w:val="004A6805"/>
    <w:rsid w:val="005329B9"/>
    <w:rsid w:val="0057375D"/>
    <w:rsid w:val="008F5825"/>
    <w:rsid w:val="00A75F72"/>
    <w:rsid w:val="00AD393B"/>
    <w:rsid w:val="00FC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525A"/>
  <w15:chartTrackingRefBased/>
  <w15:docId w15:val="{7F023ECA-54D2-4EF8-9D45-352C9D0F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Heading">
    <w:name w:val="Sidebar Heading"/>
    <w:basedOn w:val="Normal"/>
    <w:rsid w:val="002F64A4"/>
    <w:pPr>
      <w:spacing w:before="120" w:after="0" w:line="240" w:lineRule="auto"/>
      <w:ind w:right="-144"/>
    </w:pPr>
    <w:rPr>
      <w:rFonts w:ascii="Trebuchet MS" w:eastAsia="Times New Roman" w:hAnsi="Trebuchet MS" w:cs="Times New Roman"/>
      <w:color w:val="FF5C0B"/>
      <w:kern w:val="28"/>
      <w:sz w:val="24"/>
      <w:szCs w:val="24"/>
    </w:rPr>
  </w:style>
  <w:style w:type="paragraph" w:styleId="ListParagraph">
    <w:name w:val="List Paragraph"/>
    <w:basedOn w:val="Normal"/>
    <w:uiPriority w:val="34"/>
    <w:qFormat/>
    <w:rsid w:val="00A75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050616">
      <w:bodyDiv w:val="1"/>
      <w:marLeft w:val="0"/>
      <w:marRight w:val="0"/>
      <w:marTop w:val="0"/>
      <w:marBottom w:val="0"/>
      <w:divBdr>
        <w:top w:val="none" w:sz="0" w:space="0" w:color="auto"/>
        <w:left w:val="none" w:sz="0" w:space="0" w:color="auto"/>
        <w:bottom w:val="none" w:sz="0" w:space="0" w:color="auto"/>
        <w:right w:val="none" w:sz="0" w:space="0" w:color="auto"/>
      </w:divBdr>
    </w:div>
    <w:div w:id="989599352">
      <w:bodyDiv w:val="1"/>
      <w:marLeft w:val="0"/>
      <w:marRight w:val="0"/>
      <w:marTop w:val="0"/>
      <w:marBottom w:val="0"/>
      <w:divBdr>
        <w:top w:val="none" w:sz="0" w:space="0" w:color="auto"/>
        <w:left w:val="none" w:sz="0" w:space="0" w:color="auto"/>
        <w:bottom w:val="none" w:sz="0" w:space="0" w:color="auto"/>
        <w:right w:val="none" w:sz="0" w:space="0" w:color="auto"/>
      </w:divBdr>
    </w:div>
    <w:div w:id="150296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Hutton</dc:creator>
  <cp:keywords/>
  <dc:description/>
  <cp:lastModifiedBy>Jennifer Hutton</cp:lastModifiedBy>
  <cp:revision>4</cp:revision>
  <cp:lastPrinted>2018-10-25T16:42:00Z</cp:lastPrinted>
  <dcterms:created xsi:type="dcterms:W3CDTF">2018-10-25T15:18:00Z</dcterms:created>
  <dcterms:modified xsi:type="dcterms:W3CDTF">2018-10-26T16:06:00Z</dcterms:modified>
</cp:coreProperties>
</file>